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63" w:rsidRPr="004C56FD" w:rsidRDefault="00F02963" w:rsidP="004C56FD">
      <w:pPr>
        <w:pStyle w:val="Heading1"/>
        <w:ind w:left="4536" w:firstLine="0"/>
        <w:jc w:val="both"/>
        <w:rPr>
          <w:rFonts w:ascii="Times New Roman" w:hAnsi="Times New Roman"/>
          <w:b w:val="0"/>
          <w:sz w:val="24"/>
          <w:szCs w:val="24"/>
        </w:rPr>
      </w:pPr>
      <w:r w:rsidRPr="004C56FD">
        <w:rPr>
          <w:rFonts w:ascii="Times New Roman" w:hAnsi="Times New Roman"/>
          <w:b w:val="0"/>
          <w:sz w:val="24"/>
          <w:szCs w:val="24"/>
        </w:rPr>
        <w:t>PATVIRTINTA</w:t>
      </w:r>
    </w:p>
    <w:p w:rsidR="00F02963" w:rsidRPr="004C56FD" w:rsidRDefault="00F02963" w:rsidP="004C56FD">
      <w:pPr>
        <w:ind w:left="4536"/>
        <w:jc w:val="both"/>
      </w:pPr>
      <w:r w:rsidRPr="004C56FD">
        <w:t xml:space="preserve">Valstybės įmonės „Indėlių ir investicijų draudimas“ direktoriaus </w:t>
      </w:r>
      <w:r w:rsidR="00AF1C7D" w:rsidRPr="004C56FD">
        <w:t xml:space="preserve">2018 </w:t>
      </w:r>
      <w:r w:rsidRPr="004C56FD">
        <w:t xml:space="preserve">m. </w:t>
      </w:r>
      <w:r w:rsidR="004C56FD">
        <w:t>gegužės</w:t>
      </w:r>
      <w:r w:rsidR="004C56FD" w:rsidRPr="004C56FD">
        <w:t xml:space="preserve"> </w:t>
      </w:r>
      <w:r w:rsidR="00C94F43">
        <w:t>25</w:t>
      </w:r>
      <w:r w:rsidR="004C56FD" w:rsidRPr="004C56FD">
        <w:t xml:space="preserve"> </w:t>
      </w:r>
      <w:r w:rsidRPr="004C56FD">
        <w:t>d.</w:t>
      </w:r>
      <w:r w:rsidR="00A62EB9" w:rsidRPr="004C56FD">
        <w:t xml:space="preserve"> </w:t>
      </w:r>
      <w:r w:rsidR="00C94F43">
        <w:t>įsakymu Nr. V</w:t>
      </w:r>
      <w:r w:rsidRPr="004C56FD">
        <w:t>-</w:t>
      </w:r>
      <w:r w:rsidR="00C94F43">
        <w:t>54</w:t>
      </w:r>
      <w:bookmarkStart w:id="0" w:name="_GoBack"/>
      <w:bookmarkEnd w:id="0"/>
      <w:r w:rsidRPr="004C56FD">
        <w:t xml:space="preserve"> </w:t>
      </w:r>
    </w:p>
    <w:p w:rsidR="00C71491" w:rsidRDefault="00C71491" w:rsidP="00B27D56">
      <w:pPr>
        <w:jc w:val="center"/>
        <w:rPr>
          <w:b/>
        </w:rPr>
      </w:pPr>
    </w:p>
    <w:p w:rsidR="004C56FD" w:rsidRPr="004C56FD" w:rsidRDefault="004C56FD" w:rsidP="00B27D56">
      <w:pPr>
        <w:jc w:val="center"/>
        <w:rPr>
          <w:b/>
        </w:rPr>
      </w:pPr>
    </w:p>
    <w:p w:rsidR="00670D3B" w:rsidRPr="004C56FD" w:rsidRDefault="00670D3B" w:rsidP="00B27D56">
      <w:pPr>
        <w:jc w:val="center"/>
        <w:rPr>
          <w:b/>
        </w:rPr>
      </w:pPr>
      <w:r w:rsidRPr="004C56FD">
        <w:rPr>
          <w:b/>
        </w:rPr>
        <w:t>VALSTYBĖS ĮMONĖ</w:t>
      </w:r>
    </w:p>
    <w:p w:rsidR="00670D3B" w:rsidRPr="004C56FD" w:rsidRDefault="00670D3B" w:rsidP="00B27D56">
      <w:pPr>
        <w:pStyle w:val="Heading2"/>
        <w:spacing w:line="240" w:lineRule="auto"/>
        <w:rPr>
          <w:rFonts w:ascii="Times New Roman" w:hAnsi="Times New Roman"/>
          <w:szCs w:val="24"/>
          <w:lang w:val="lt-LT"/>
        </w:rPr>
      </w:pPr>
      <w:r w:rsidRPr="004C56FD">
        <w:rPr>
          <w:rFonts w:ascii="Times New Roman" w:hAnsi="Times New Roman"/>
          <w:szCs w:val="24"/>
          <w:lang w:val="lt-LT"/>
        </w:rPr>
        <w:t>„INDĖLIŲ IR INVESTICIJŲ DRAUDIMAS”</w:t>
      </w:r>
    </w:p>
    <w:p w:rsidR="00670D3B" w:rsidRPr="004C56FD" w:rsidRDefault="00670D3B" w:rsidP="00B27D56">
      <w:pPr>
        <w:jc w:val="center"/>
        <w:rPr>
          <w:lang w:eastAsia="en-US"/>
        </w:rPr>
      </w:pPr>
    </w:p>
    <w:p w:rsidR="00BC4AFE" w:rsidRPr="004C56FD" w:rsidRDefault="00A14639" w:rsidP="00B27D56">
      <w:pPr>
        <w:pStyle w:val="Heading2"/>
        <w:spacing w:line="240" w:lineRule="auto"/>
        <w:rPr>
          <w:rFonts w:ascii="Times New Roman" w:hAnsi="Times New Roman"/>
          <w:szCs w:val="24"/>
          <w:lang w:val="lt-LT"/>
        </w:rPr>
      </w:pPr>
      <w:r w:rsidRPr="004C56FD">
        <w:rPr>
          <w:rFonts w:ascii="Times New Roman" w:hAnsi="Times New Roman"/>
          <w:szCs w:val="24"/>
          <w:lang w:val="lt-LT"/>
        </w:rPr>
        <w:t>DRAUDĖJŲ PATIKRINIMO</w:t>
      </w:r>
      <w:r w:rsidR="00B27D56" w:rsidRPr="004C56FD">
        <w:rPr>
          <w:rFonts w:ascii="Times New Roman" w:hAnsi="Times New Roman"/>
          <w:szCs w:val="24"/>
          <w:lang w:val="lt-LT"/>
        </w:rPr>
        <w:t xml:space="preserve"> SKYRIAUS </w:t>
      </w:r>
    </w:p>
    <w:p w:rsidR="00670D3B" w:rsidRPr="004C56FD" w:rsidRDefault="000C2583" w:rsidP="00B27D56">
      <w:pPr>
        <w:pStyle w:val="Heading2"/>
        <w:spacing w:line="240" w:lineRule="auto"/>
        <w:rPr>
          <w:rFonts w:ascii="Times New Roman" w:hAnsi="Times New Roman"/>
          <w:szCs w:val="24"/>
          <w:lang w:val="lt-LT"/>
        </w:rPr>
      </w:pPr>
      <w:r w:rsidRPr="004C56FD">
        <w:rPr>
          <w:rFonts w:ascii="Times New Roman" w:hAnsi="Times New Roman"/>
          <w:szCs w:val="24"/>
          <w:lang w:val="lt-LT"/>
        </w:rPr>
        <w:t>VYR</w:t>
      </w:r>
      <w:r w:rsidR="00B818AA" w:rsidRPr="004C56FD">
        <w:rPr>
          <w:rFonts w:ascii="Times New Roman" w:hAnsi="Times New Roman"/>
          <w:szCs w:val="24"/>
          <w:lang w:val="lt-LT"/>
        </w:rPr>
        <w:t>ESNIOJO</w:t>
      </w:r>
      <w:r w:rsidRPr="004C56FD">
        <w:rPr>
          <w:rFonts w:ascii="Times New Roman" w:hAnsi="Times New Roman"/>
          <w:szCs w:val="24"/>
          <w:lang w:val="lt-LT"/>
        </w:rPr>
        <w:t xml:space="preserve"> SPECIALISTO </w:t>
      </w:r>
      <w:r w:rsidR="00BC4AFE" w:rsidRPr="004C56FD">
        <w:rPr>
          <w:rFonts w:ascii="Times New Roman" w:hAnsi="Times New Roman"/>
          <w:szCs w:val="24"/>
          <w:lang w:val="lt-LT"/>
        </w:rPr>
        <w:t xml:space="preserve">PAREIGINIAI NUOSTATAI </w:t>
      </w:r>
    </w:p>
    <w:p w:rsidR="00670D3B" w:rsidRPr="004C56FD" w:rsidRDefault="00670D3B" w:rsidP="00821F74">
      <w:pPr>
        <w:jc w:val="both"/>
      </w:pPr>
    </w:p>
    <w:p w:rsidR="00670D3B" w:rsidRPr="004C56FD" w:rsidRDefault="00670D3B" w:rsidP="00B27D56">
      <w:pPr>
        <w:pStyle w:val="Heading2"/>
        <w:numPr>
          <w:ilvl w:val="0"/>
          <w:numId w:val="2"/>
        </w:numPr>
        <w:spacing w:line="240" w:lineRule="auto"/>
        <w:rPr>
          <w:rFonts w:ascii="Times New Roman" w:hAnsi="Times New Roman"/>
          <w:szCs w:val="24"/>
          <w:lang w:val="lt-LT"/>
        </w:rPr>
      </w:pPr>
      <w:r w:rsidRPr="004C56FD">
        <w:rPr>
          <w:rFonts w:ascii="Times New Roman" w:hAnsi="Times New Roman"/>
          <w:szCs w:val="24"/>
          <w:lang w:val="lt-LT"/>
        </w:rPr>
        <w:t>BENDROSIOS NUOSTATOS</w:t>
      </w:r>
    </w:p>
    <w:p w:rsidR="00670D3B" w:rsidRPr="004C56FD" w:rsidRDefault="00670D3B" w:rsidP="00821F74">
      <w:pPr>
        <w:jc w:val="both"/>
      </w:pPr>
    </w:p>
    <w:p w:rsidR="00670D3B" w:rsidRPr="004C56FD" w:rsidRDefault="00670D3B" w:rsidP="002B3BC7">
      <w:pPr>
        <w:pStyle w:val="BodyTextIndent"/>
        <w:tabs>
          <w:tab w:val="left" w:pos="993"/>
        </w:tabs>
        <w:ind w:firstLine="567"/>
        <w:rPr>
          <w:szCs w:val="24"/>
        </w:rPr>
      </w:pPr>
      <w:r w:rsidRPr="004C56FD">
        <w:rPr>
          <w:szCs w:val="24"/>
        </w:rPr>
        <w:t xml:space="preserve">1. Valstybės įmonės „Indėlių ir investicijų draudimas” </w:t>
      </w:r>
      <w:r w:rsidR="00A14639" w:rsidRPr="004C56FD">
        <w:rPr>
          <w:szCs w:val="24"/>
        </w:rPr>
        <w:t>Draudėjų patikrinimo</w:t>
      </w:r>
      <w:r w:rsidRPr="004C56FD">
        <w:rPr>
          <w:szCs w:val="24"/>
        </w:rPr>
        <w:t xml:space="preserve"> skyriaus (toliau – skyriaus) </w:t>
      </w:r>
      <w:r w:rsidR="000C2583" w:rsidRPr="004C56FD">
        <w:rPr>
          <w:szCs w:val="24"/>
        </w:rPr>
        <w:t>vyr</w:t>
      </w:r>
      <w:r w:rsidR="00B818AA" w:rsidRPr="004C56FD">
        <w:rPr>
          <w:szCs w:val="24"/>
        </w:rPr>
        <w:t>esniojo</w:t>
      </w:r>
      <w:r w:rsidR="000C2583" w:rsidRPr="004C56FD">
        <w:rPr>
          <w:szCs w:val="24"/>
        </w:rPr>
        <w:t xml:space="preserve"> specialistas </w:t>
      </w:r>
      <w:r w:rsidRPr="004C56FD">
        <w:rPr>
          <w:szCs w:val="24"/>
        </w:rPr>
        <w:t xml:space="preserve">(toliau – </w:t>
      </w:r>
      <w:r w:rsidR="000C2583" w:rsidRPr="004C56FD">
        <w:rPr>
          <w:szCs w:val="24"/>
        </w:rPr>
        <w:t>vyr</w:t>
      </w:r>
      <w:r w:rsidR="009155B0" w:rsidRPr="004C56FD">
        <w:rPr>
          <w:szCs w:val="24"/>
        </w:rPr>
        <w:t>esn.</w:t>
      </w:r>
      <w:r w:rsidR="000C2583" w:rsidRPr="004C56FD">
        <w:rPr>
          <w:szCs w:val="24"/>
        </w:rPr>
        <w:t xml:space="preserve"> specialistas</w:t>
      </w:r>
      <w:r w:rsidRPr="004C56FD">
        <w:rPr>
          <w:szCs w:val="24"/>
        </w:rPr>
        <w:t xml:space="preserve">) tiesiogiai pavaldus </w:t>
      </w:r>
      <w:r w:rsidR="00C04DB3" w:rsidRPr="004C56FD">
        <w:rPr>
          <w:szCs w:val="24"/>
        </w:rPr>
        <w:t>skyriaus vadovui.</w:t>
      </w:r>
    </w:p>
    <w:p w:rsidR="00670D3B" w:rsidRPr="004C56FD" w:rsidRDefault="00821F74" w:rsidP="002B3BC7">
      <w:pPr>
        <w:pStyle w:val="BodyTextIndent"/>
        <w:tabs>
          <w:tab w:val="left" w:pos="993"/>
        </w:tabs>
        <w:ind w:firstLine="567"/>
        <w:rPr>
          <w:szCs w:val="24"/>
        </w:rPr>
      </w:pPr>
      <w:r w:rsidRPr="004C56FD">
        <w:rPr>
          <w:szCs w:val="24"/>
        </w:rPr>
        <w:t xml:space="preserve">2. </w:t>
      </w:r>
      <w:r w:rsidR="000C2583" w:rsidRPr="004C56FD">
        <w:rPr>
          <w:szCs w:val="24"/>
        </w:rPr>
        <w:t xml:space="preserve">Vyr. </w:t>
      </w:r>
      <w:r w:rsidR="004749EA" w:rsidRPr="004C56FD">
        <w:rPr>
          <w:szCs w:val="24"/>
        </w:rPr>
        <w:t>s</w:t>
      </w:r>
      <w:r w:rsidR="000C2583" w:rsidRPr="004C56FD">
        <w:rPr>
          <w:szCs w:val="24"/>
        </w:rPr>
        <w:t>pecialistą</w:t>
      </w:r>
      <w:r w:rsidR="00670D3B" w:rsidRPr="004C56FD">
        <w:rPr>
          <w:szCs w:val="24"/>
        </w:rPr>
        <w:t xml:space="preserve"> į darbą priima, pasirašo darbo sutartį, perkelia į kitas pareigas, iš darbo atleidžia </w:t>
      </w:r>
      <w:r w:rsidR="00AC4052" w:rsidRPr="004C56FD">
        <w:rPr>
          <w:szCs w:val="24"/>
        </w:rPr>
        <w:t xml:space="preserve">įmonės </w:t>
      </w:r>
      <w:r w:rsidR="004749EA" w:rsidRPr="004C56FD">
        <w:rPr>
          <w:szCs w:val="24"/>
        </w:rPr>
        <w:t xml:space="preserve">direktorius </w:t>
      </w:r>
      <w:r w:rsidR="00670D3B" w:rsidRPr="004C56FD">
        <w:rPr>
          <w:szCs w:val="24"/>
        </w:rPr>
        <w:t xml:space="preserve">Lietuvos Respublikos teisės aktų nustatyta tvarka. </w:t>
      </w:r>
    </w:p>
    <w:p w:rsidR="00670D3B" w:rsidRPr="004C56FD" w:rsidRDefault="00670D3B" w:rsidP="002B3BC7">
      <w:pPr>
        <w:tabs>
          <w:tab w:val="left" w:pos="993"/>
        </w:tabs>
        <w:ind w:firstLine="567"/>
        <w:jc w:val="both"/>
      </w:pPr>
      <w:r w:rsidRPr="004C56FD">
        <w:t xml:space="preserve">3. Atlyginimą </w:t>
      </w:r>
      <w:r w:rsidR="009155B0" w:rsidRPr="004C56FD">
        <w:t xml:space="preserve">vyresn. </w:t>
      </w:r>
      <w:r w:rsidR="004749EA" w:rsidRPr="004C56FD">
        <w:t>specialistui</w:t>
      </w:r>
      <w:r w:rsidRPr="004C56FD">
        <w:t xml:space="preserve"> nustato </w:t>
      </w:r>
      <w:r w:rsidR="003667C1" w:rsidRPr="004C56FD">
        <w:t xml:space="preserve">Įmonės </w:t>
      </w:r>
      <w:r w:rsidR="004749EA" w:rsidRPr="004C56FD">
        <w:t>d</w:t>
      </w:r>
      <w:r w:rsidRPr="004C56FD">
        <w:t>irektorius.</w:t>
      </w:r>
    </w:p>
    <w:p w:rsidR="00AC4052" w:rsidRPr="004C56FD" w:rsidRDefault="00670D3B" w:rsidP="002B3BC7">
      <w:pPr>
        <w:tabs>
          <w:tab w:val="left" w:pos="993"/>
        </w:tabs>
        <w:ind w:firstLine="567"/>
        <w:jc w:val="both"/>
      </w:pPr>
      <w:r w:rsidRPr="004C56FD">
        <w:t xml:space="preserve">4. Reikalavimai </w:t>
      </w:r>
      <w:r w:rsidR="009155B0" w:rsidRPr="004C56FD">
        <w:t xml:space="preserve">vyresn. </w:t>
      </w:r>
      <w:r w:rsidR="004749EA" w:rsidRPr="004C56FD">
        <w:t>specialisto</w:t>
      </w:r>
      <w:r w:rsidRPr="004C56FD">
        <w:t xml:space="preserve"> kvalifikacijai</w:t>
      </w:r>
      <w:r w:rsidR="00AC4052" w:rsidRPr="004C56FD">
        <w:t>:</w:t>
      </w:r>
    </w:p>
    <w:p w:rsidR="00F02963" w:rsidRPr="004C56FD" w:rsidRDefault="00F02963" w:rsidP="002B3BC7">
      <w:pPr>
        <w:tabs>
          <w:tab w:val="left" w:pos="993"/>
        </w:tabs>
        <w:ind w:firstLine="567"/>
        <w:jc w:val="both"/>
      </w:pPr>
      <w:r w:rsidRPr="004C56FD">
        <w:t xml:space="preserve">4.1. </w:t>
      </w:r>
      <w:r w:rsidR="00EC452D" w:rsidRPr="004C56FD">
        <w:t>Turėti aukštąjį universitetinį (magistro kvalifikacinis laipsnis) arba jam prilygintą</w:t>
      </w:r>
      <w:r w:rsidRPr="004C56FD">
        <w:t xml:space="preserve"> </w:t>
      </w:r>
      <w:r w:rsidR="00250B4F" w:rsidRPr="004C56FD">
        <w:t>socialinių mokslų krypties</w:t>
      </w:r>
      <w:r w:rsidRPr="004C56FD">
        <w:t xml:space="preserve"> išsilavinimą;</w:t>
      </w:r>
    </w:p>
    <w:p w:rsidR="00F02963" w:rsidRPr="004C56FD" w:rsidRDefault="00F02963" w:rsidP="002B3BC7">
      <w:pPr>
        <w:tabs>
          <w:tab w:val="left" w:pos="993"/>
        </w:tabs>
        <w:ind w:firstLine="567"/>
        <w:jc w:val="both"/>
      </w:pPr>
      <w:r w:rsidRPr="004C56FD">
        <w:t>4.2. Lietuvos Respublikos ir Europos Sąjungos teisės aktų, reglamentuojančių įmonės veiklą ir susijusių su indėlių ir įsipareigojimų investuotojams draudimo sistema, išmanymas;</w:t>
      </w:r>
    </w:p>
    <w:p w:rsidR="00F02963" w:rsidRPr="004C56FD" w:rsidRDefault="00F02963" w:rsidP="002B3BC7">
      <w:pPr>
        <w:tabs>
          <w:tab w:val="left" w:pos="993"/>
        </w:tabs>
        <w:ind w:firstLine="567"/>
        <w:jc w:val="both"/>
      </w:pPr>
      <w:r w:rsidRPr="004C56FD">
        <w:t>4.3. Dokumentų rengimo taisyklių žinojimas ir pritaikymas;</w:t>
      </w:r>
    </w:p>
    <w:p w:rsidR="00F02963" w:rsidRPr="004C56FD" w:rsidRDefault="00F02963" w:rsidP="002B3BC7">
      <w:pPr>
        <w:tabs>
          <w:tab w:val="left" w:pos="993"/>
        </w:tabs>
        <w:ind w:firstLine="567"/>
        <w:jc w:val="both"/>
      </w:pPr>
      <w:r w:rsidRPr="004C56FD">
        <w:t xml:space="preserve">4.4. Turėti ne mažesnę nei </w:t>
      </w:r>
      <w:r w:rsidR="00D179E3" w:rsidRPr="004C56FD">
        <w:t xml:space="preserve">2 </w:t>
      </w:r>
      <w:r w:rsidRPr="004C56FD">
        <w:t>metų darbo patirtis finansų, apskaitos arba draudimo srityje;</w:t>
      </w:r>
    </w:p>
    <w:p w:rsidR="00F02963" w:rsidRPr="004C56FD" w:rsidRDefault="00F02963" w:rsidP="002B3BC7">
      <w:pPr>
        <w:tabs>
          <w:tab w:val="left" w:pos="993"/>
        </w:tabs>
        <w:ind w:firstLine="567"/>
        <w:jc w:val="both"/>
      </w:pPr>
      <w:r w:rsidRPr="004C56FD">
        <w:t>4.5. Atitinkamų žinių iš ekonomikos, finansų, rinkodaros, bankininkystės, draudimo, teisės, verslo sričių turėjimas;</w:t>
      </w:r>
    </w:p>
    <w:p w:rsidR="00F02963" w:rsidRPr="004C56FD" w:rsidRDefault="00F02963" w:rsidP="002B3BC7">
      <w:pPr>
        <w:tabs>
          <w:tab w:val="left" w:pos="993"/>
        </w:tabs>
        <w:ind w:firstLine="567"/>
        <w:jc w:val="both"/>
      </w:pPr>
      <w:r w:rsidRPr="004C56FD">
        <w:t xml:space="preserve">4.6. </w:t>
      </w:r>
      <w:r w:rsidR="003667C1" w:rsidRPr="004C56FD">
        <w:t>M</w:t>
      </w:r>
      <w:r w:rsidRPr="004C56FD">
        <w:t>okėti anglų kalbą;</w:t>
      </w:r>
    </w:p>
    <w:p w:rsidR="00F02963" w:rsidRPr="004C56FD" w:rsidRDefault="00F02963" w:rsidP="002B3BC7">
      <w:pPr>
        <w:tabs>
          <w:tab w:val="left" w:pos="993"/>
        </w:tabs>
        <w:ind w:firstLine="567"/>
        <w:jc w:val="both"/>
      </w:pPr>
      <w:r w:rsidRPr="004C56FD">
        <w:t>4.7. Turėti puikius darbo kompiuteriu įgūdžius (įskaitant, bet neapsiribojant visas Microsoft Office programas);</w:t>
      </w:r>
    </w:p>
    <w:p w:rsidR="00AC4052" w:rsidRPr="004C56FD" w:rsidRDefault="00AC4052" w:rsidP="002B3BC7">
      <w:pPr>
        <w:tabs>
          <w:tab w:val="left" w:pos="993"/>
          <w:tab w:val="left" w:pos="1134"/>
        </w:tabs>
        <w:ind w:firstLine="567"/>
        <w:jc w:val="both"/>
      </w:pPr>
      <w:r w:rsidRPr="004C56FD">
        <w:t>4.</w:t>
      </w:r>
      <w:r w:rsidR="00F02963" w:rsidRPr="004C56FD">
        <w:t>8</w:t>
      </w:r>
      <w:r w:rsidRPr="004C56FD">
        <w:t xml:space="preserve">.  </w:t>
      </w:r>
      <w:r w:rsidR="007677F9" w:rsidRPr="004C56FD">
        <w:t>P</w:t>
      </w:r>
      <w:r w:rsidRPr="004C56FD">
        <w:t xml:space="preserve">uikūs analitiniai įgūdžiai; </w:t>
      </w:r>
    </w:p>
    <w:p w:rsidR="00AC4052" w:rsidRPr="004C56FD" w:rsidRDefault="00AC4052" w:rsidP="002B3BC7">
      <w:pPr>
        <w:tabs>
          <w:tab w:val="left" w:pos="993"/>
        </w:tabs>
        <w:ind w:firstLine="567"/>
        <w:jc w:val="both"/>
      </w:pPr>
      <w:r w:rsidRPr="004C56FD">
        <w:t>4.</w:t>
      </w:r>
      <w:r w:rsidR="00F02963" w:rsidRPr="004C56FD">
        <w:t>9</w:t>
      </w:r>
      <w:r w:rsidRPr="004C56FD">
        <w:t xml:space="preserve">. </w:t>
      </w:r>
      <w:r w:rsidR="007677F9" w:rsidRPr="004C56FD">
        <w:t>G</w:t>
      </w:r>
      <w:r w:rsidR="004749EA" w:rsidRPr="004C56FD">
        <w:t>ebėti rengti įmonės vidaus norminius dokumentus;</w:t>
      </w:r>
    </w:p>
    <w:p w:rsidR="00A14639" w:rsidRPr="004C56FD" w:rsidRDefault="00AC4052" w:rsidP="002B3BC7">
      <w:pPr>
        <w:tabs>
          <w:tab w:val="left" w:pos="993"/>
        </w:tabs>
        <w:ind w:firstLine="567"/>
        <w:jc w:val="both"/>
      </w:pPr>
      <w:r w:rsidRPr="004C56FD">
        <w:t>4.</w:t>
      </w:r>
      <w:r w:rsidR="00F02963" w:rsidRPr="004C56FD">
        <w:t>10</w:t>
      </w:r>
      <w:r w:rsidRPr="004C56FD">
        <w:t xml:space="preserve">. </w:t>
      </w:r>
      <w:r w:rsidR="004749EA" w:rsidRPr="004C56FD">
        <w:t>Mokėti kaupti, sisteminti, apibendrinti informaciją ir panaudoti turimas profesines žinias, rengiant bei redaguojant analitinius dokumentus, pažymas;</w:t>
      </w:r>
    </w:p>
    <w:p w:rsidR="00AC4052" w:rsidRPr="004C56FD" w:rsidRDefault="00AC4052" w:rsidP="002B3BC7">
      <w:pPr>
        <w:tabs>
          <w:tab w:val="left" w:pos="993"/>
        </w:tabs>
        <w:ind w:firstLine="567"/>
        <w:jc w:val="both"/>
      </w:pPr>
      <w:r w:rsidRPr="004C56FD">
        <w:t>4.</w:t>
      </w:r>
      <w:r w:rsidR="00F02963" w:rsidRPr="004C56FD">
        <w:t>11</w:t>
      </w:r>
      <w:r w:rsidRPr="004C56FD">
        <w:t>.</w:t>
      </w:r>
      <w:r w:rsidR="006D5E4B" w:rsidRPr="004C56FD">
        <w:t xml:space="preserve"> Informacijos valdymo, kaupimo, sisteminimo, apibendrinimo bei išvadų pateikimo sugebėjimai;</w:t>
      </w:r>
    </w:p>
    <w:p w:rsidR="00AC4052" w:rsidRPr="004C56FD" w:rsidRDefault="00AC4052" w:rsidP="002B3BC7">
      <w:pPr>
        <w:tabs>
          <w:tab w:val="left" w:pos="993"/>
        </w:tabs>
        <w:ind w:firstLine="567"/>
        <w:jc w:val="both"/>
      </w:pPr>
      <w:r w:rsidRPr="004C56FD">
        <w:t>4.</w:t>
      </w:r>
      <w:r w:rsidR="00F02963" w:rsidRPr="004C56FD">
        <w:t>12</w:t>
      </w:r>
      <w:r w:rsidRPr="004C56FD">
        <w:t xml:space="preserve"> </w:t>
      </w:r>
      <w:r w:rsidR="0066239A" w:rsidRPr="004C56FD">
        <w:t>Gebėjimas bendrauti, realiai vertinti įvairias situacijas</w:t>
      </w:r>
      <w:r w:rsidR="00F02963" w:rsidRPr="004C56FD">
        <w:t>.</w:t>
      </w:r>
    </w:p>
    <w:p w:rsidR="00D84C96" w:rsidRPr="004C56FD" w:rsidRDefault="00670D3B" w:rsidP="002B3BC7">
      <w:pPr>
        <w:tabs>
          <w:tab w:val="left" w:pos="993"/>
        </w:tabs>
        <w:ind w:firstLine="567"/>
        <w:jc w:val="both"/>
      </w:pPr>
      <w:r w:rsidRPr="004C56FD">
        <w:t xml:space="preserve">5. </w:t>
      </w:r>
      <w:r w:rsidR="009155B0" w:rsidRPr="004C56FD">
        <w:t xml:space="preserve">Vyresn. </w:t>
      </w:r>
      <w:r w:rsidR="00EB1122" w:rsidRPr="004C56FD">
        <w:t xml:space="preserve">specialisto </w:t>
      </w:r>
      <w:r w:rsidRPr="004C56FD">
        <w:t xml:space="preserve">darbą reglamentuoja ir jis vadovaujasi šiais pagrindiniais dokumentais: Lietuvos Respublikos indėlių ir įsipareigojimų investuotojams draudimo įstatymu, Visuomenės informavimo įstatymu, </w:t>
      </w:r>
      <w:r w:rsidR="004B1560" w:rsidRPr="004C56FD">
        <w:t>2016 m. balandžio 27 d. Europos Parlamento ir Tarybos reglamentu (ES) 2016/679 dėl fizinių asmenų apsaugos tvarkant asmens duomenis ir dėl laisvo tokių duomenų judėjimo ir kuriuo panaikinama Direktyva 95/46/EB (Bendrasis duomenų apsaugos reglamentas)</w:t>
      </w:r>
      <w:r w:rsidRPr="004C56FD">
        <w:t>, Lietuvos Respublikos valstybės ir savivaldybių įmonių įstatymu, Lietuvos Respublikos Vyriausybės nutarimais, kitais galiojančiais su jo darbu susijusiais</w:t>
      </w:r>
      <w:r w:rsidRPr="004C56FD">
        <w:rPr>
          <w:b/>
        </w:rPr>
        <w:t xml:space="preserve"> </w:t>
      </w:r>
      <w:r w:rsidRPr="004C56FD">
        <w:t>teisės norminiais aktais,</w:t>
      </w:r>
      <w:r w:rsidRPr="004C56FD">
        <w:rPr>
          <w:b/>
        </w:rPr>
        <w:t xml:space="preserve"> </w:t>
      </w:r>
      <w:r w:rsidRPr="004C56FD">
        <w:t xml:space="preserve">įmonės įstatais, </w:t>
      </w:r>
      <w:r w:rsidR="00EB4B46" w:rsidRPr="004C56FD">
        <w:t xml:space="preserve">kitų įmonės </w:t>
      </w:r>
      <w:r w:rsidR="00A6249D" w:rsidRPr="004C56FD">
        <w:t xml:space="preserve">tarybos </w:t>
      </w:r>
      <w:r w:rsidRPr="004C56FD">
        <w:t xml:space="preserve">nutarimais, įmonės darbo tvarkos taisyklėmis, šiuo pareigybės aprašymu, </w:t>
      </w:r>
      <w:r w:rsidR="00077C53" w:rsidRPr="004C56FD">
        <w:t>d</w:t>
      </w:r>
      <w:r w:rsidRPr="004C56FD">
        <w:t>irektoriaus įsakymais bei kitais įmonės norminiais</w:t>
      </w:r>
      <w:r w:rsidR="00AC6E11" w:rsidRPr="004C56FD">
        <w:t xml:space="preserve"> </w:t>
      </w:r>
      <w:r w:rsidRPr="004C56FD">
        <w:t>aktais.</w:t>
      </w:r>
    </w:p>
    <w:p w:rsidR="00D84C96" w:rsidRPr="004C56FD" w:rsidRDefault="00D84C96" w:rsidP="00CE45B5">
      <w:pPr>
        <w:jc w:val="both"/>
      </w:pPr>
    </w:p>
    <w:p w:rsidR="00670D3B" w:rsidRPr="004C56FD" w:rsidRDefault="00670D3B" w:rsidP="00B27D56">
      <w:pPr>
        <w:jc w:val="center"/>
        <w:rPr>
          <w:b/>
        </w:rPr>
      </w:pPr>
      <w:r w:rsidRPr="004C56FD">
        <w:rPr>
          <w:b/>
        </w:rPr>
        <w:t>II. UŽDAVINIAI IR PAREIGOS</w:t>
      </w:r>
    </w:p>
    <w:p w:rsidR="00670D3B" w:rsidRPr="004C56FD" w:rsidRDefault="00670D3B" w:rsidP="00821F74">
      <w:pPr>
        <w:jc w:val="both"/>
        <w:rPr>
          <w:b/>
        </w:rPr>
      </w:pPr>
    </w:p>
    <w:p w:rsidR="00AC6E11" w:rsidRPr="004C56FD" w:rsidRDefault="00670D3B" w:rsidP="004C56FD">
      <w:pPr>
        <w:ind w:firstLine="567"/>
        <w:jc w:val="both"/>
      </w:pPr>
      <w:r w:rsidRPr="004C56FD">
        <w:t>6. Pagrindin</w:t>
      </w:r>
      <w:r w:rsidR="00AC6E11" w:rsidRPr="004C56FD">
        <w:t xml:space="preserve">iai </w:t>
      </w:r>
      <w:r w:rsidR="009155B0" w:rsidRPr="004C56FD">
        <w:t xml:space="preserve">vyresn. </w:t>
      </w:r>
      <w:r w:rsidR="00EA2681" w:rsidRPr="004C56FD">
        <w:t>specialisto</w:t>
      </w:r>
      <w:r w:rsidRPr="004C56FD">
        <w:t xml:space="preserve"> </w:t>
      </w:r>
      <w:r w:rsidR="00AC6E11" w:rsidRPr="004C56FD">
        <w:t>uždavin</w:t>
      </w:r>
      <w:r w:rsidR="00950C12" w:rsidRPr="004C56FD">
        <w:t>iai</w:t>
      </w:r>
      <w:r w:rsidR="00AC6E11" w:rsidRPr="004C56FD">
        <w:t xml:space="preserve"> </w:t>
      </w:r>
      <w:r w:rsidR="00324026" w:rsidRPr="004C56FD">
        <w:t>–</w:t>
      </w:r>
      <w:r w:rsidR="00AC6E11" w:rsidRPr="004C56FD">
        <w:t xml:space="preserve"> </w:t>
      </w:r>
      <w:r w:rsidR="00175331" w:rsidRPr="004C56FD">
        <w:t xml:space="preserve">vadovaujantis nepriklausomumo nuo </w:t>
      </w:r>
      <w:r w:rsidR="00A322EB" w:rsidRPr="004C56FD">
        <w:t xml:space="preserve">indėlių ir įsipareigojimų investuotojams draudimo sistemos dalyvių (toliau – draudėjai) </w:t>
      </w:r>
      <w:r w:rsidR="00175331" w:rsidRPr="004C56FD">
        <w:t>principu, efektyviai atlikti numatytas užduotis, pareigas ir funkcijas atsižvelgiant į numatytą įmonės veiklos strategiją bei įmonės veiklai keliamus reikalavimus.</w:t>
      </w:r>
      <w:r w:rsidR="00AC6E11" w:rsidRPr="004C56FD">
        <w:t xml:space="preserve"> </w:t>
      </w:r>
    </w:p>
    <w:p w:rsidR="00821F74" w:rsidRPr="004C56FD" w:rsidRDefault="00670D3B" w:rsidP="004C56FD">
      <w:pPr>
        <w:ind w:firstLine="567"/>
        <w:jc w:val="both"/>
      </w:pPr>
      <w:r w:rsidRPr="004C56FD">
        <w:lastRenderedPageBreak/>
        <w:t xml:space="preserve">7. </w:t>
      </w:r>
      <w:r w:rsidR="009155B0" w:rsidRPr="004C56FD">
        <w:t xml:space="preserve">Vyresn. </w:t>
      </w:r>
      <w:r w:rsidR="00436B3C" w:rsidRPr="004C56FD">
        <w:t>specialisto</w:t>
      </w:r>
      <w:r w:rsidRPr="004C56FD">
        <w:t xml:space="preserve"> pareigos:</w:t>
      </w:r>
    </w:p>
    <w:p w:rsidR="00D97B7F" w:rsidRPr="004C56FD" w:rsidRDefault="00324026" w:rsidP="004C56FD">
      <w:pPr>
        <w:ind w:firstLine="567"/>
        <w:jc w:val="both"/>
      </w:pPr>
      <w:r w:rsidRPr="004C56FD">
        <w:t xml:space="preserve">7.1. </w:t>
      </w:r>
      <w:r w:rsidR="00D97B7F" w:rsidRPr="004C56FD">
        <w:t>pagal skyriaus veiklos kompetenciją atstovauti įmonę draudėjų institucijose, įstaigose ir kitose organizacijose;</w:t>
      </w:r>
    </w:p>
    <w:p w:rsidR="00324026" w:rsidRPr="004C56FD" w:rsidRDefault="00324026" w:rsidP="004C56FD">
      <w:pPr>
        <w:ind w:firstLine="567"/>
        <w:jc w:val="both"/>
      </w:pPr>
      <w:r w:rsidRPr="004C56FD">
        <w:t>7</w:t>
      </w:r>
      <w:r w:rsidR="00A14639" w:rsidRPr="004C56FD">
        <w:t>.</w:t>
      </w:r>
      <w:r w:rsidR="00D97B7F" w:rsidRPr="004C56FD">
        <w:t>2</w:t>
      </w:r>
      <w:r w:rsidR="00A14639" w:rsidRPr="004C56FD">
        <w:t xml:space="preserve">. </w:t>
      </w:r>
      <w:r w:rsidR="00D179E3" w:rsidRPr="004C56FD">
        <w:t>analizuoti ir sisteminti viešoje erdvėje esamą, susijusią su draudėjais ir indėlių ir įsipareigojimų investuotojams draudimu, rengti ataskaitas ir teikti skyriaus vadovui;</w:t>
      </w:r>
    </w:p>
    <w:p w:rsidR="00A14639" w:rsidRPr="004C56FD" w:rsidRDefault="00324026" w:rsidP="004C56FD">
      <w:pPr>
        <w:ind w:firstLine="567"/>
        <w:jc w:val="both"/>
      </w:pPr>
      <w:r w:rsidRPr="004C56FD">
        <w:t>7.</w:t>
      </w:r>
      <w:r w:rsidR="00846A34" w:rsidRPr="004C56FD">
        <w:t>3</w:t>
      </w:r>
      <w:r w:rsidRPr="004C56FD">
        <w:t xml:space="preserve">. </w:t>
      </w:r>
      <w:r w:rsidR="00D179E3" w:rsidRPr="004C56FD">
        <w:t>atlikti draudėjų patikrinimus tiesiogiai nuvykus į draudėjo buveinę ir/ar nuotoliniu būdu;</w:t>
      </w:r>
    </w:p>
    <w:p w:rsidR="00436B3C" w:rsidRPr="004C56FD" w:rsidRDefault="00324026" w:rsidP="004C56FD">
      <w:pPr>
        <w:ind w:firstLine="567"/>
        <w:jc w:val="both"/>
      </w:pPr>
      <w:r w:rsidRPr="004C56FD">
        <w:t>7.</w:t>
      </w:r>
      <w:r w:rsidR="00846A34" w:rsidRPr="004C56FD">
        <w:t>4</w:t>
      </w:r>
      <w:r w:rsidRPr="004C56FD">
        <w:t>.</w:t>
      </w:r>
      <w:r w:rsidR="00A14639" w:rsidRPr="004C56FD">
        <w:t xml:space="preserve"> </w:t>
      </w:r>
      <w:r w:rsidR="00D179E3" w:rsidRPr="004C56FD">
        <w:t>ruošti, derinti, teikti tvirtinimui įmonės draudėjų patikrinimo planus;</w:t>
      </w:r>
    </w:p>
    <w:p w:rsidR="00846A34" w:rsidRPr="004C56FD" w:rsidRDefault="009823A5" w:rsidP="004C56FD">
      <w:pPr>
        <w:ind w:firstLine="567"/>
        <w:jc w:val="both"/>
      </w:pPr>
      <w:r w:rsidRPr="004C56FD">
        <w:t>7.</w:t>
      </w:r>
      <w:r w:rsidR="00846A34" w:rsidRPr="004C56FD">
        <w:t>5</w:t>
      </w:r>
      <w:r w:rsidRPr="004C56FD">
        <w:t>.</w:t>
      </w:r>
      <w:r w:rsidR="00A14639" w:rsidRPr="004C56FD">
        <w:t xml:space="preserve"> </w:t>
      </w:r>
      <w:r w:rsidR="00D179E3" w:rsidRPr="004C56FD">
        <w:t>ruošti įmonės veiklos ataskaitas;</w:t>
      </w:r>
    </w:p>
    <w:p w:rsidR="00A14639" w:rsidRPr="004C56FD" w:rsidRDefault="00846A34" w:rsidP="004C56FD">
      <w:pPr>
        <w:ind w:firstLine="567"/>
        <w:jc w:val="both"/>
      </w:pPr>
      <w:r w:rsidRPr="004C56FD">
        <w:t xml:space="preserve">7.6. </w:t>
      </w:r>
      <w:r w:rsidR="00D179E3" w:rsidRPr="004C56FD">
        <w:t>ruošti draudėjams patikrinimų ataskaitas su išvadomis ir rekomendacijomis ir teikti jas skyriaus vadovui;</w:t>
      </w:r>
    </w:p>
    <w:p w:rsidR="00AC6E11" w:rsidRPr="004C56FD" w:rsidRDefault="009823A5" w:rsidP="004C56FD">
      <w:pPr>
        <w:ind w:firstLine="567"/>
        <w:jc w:val="both"/>
      </w:pPr>
      <w:r w:rsidRPr="004C56FD">
        <w:t xml:space="preserve">7.7. </w:t>
      </w:r>
      <w:r w:rsidR="00D179E3" w:rsidRPr="004C56FD">
        <w:t>teikti kitiems įmonės padaliniams informaciją ir kitus duomenis, reikalingus ataskaitoms paruošti;</w:t>
      </w:r>
    </w:p>
    <w:p w:rsidR="00AC6E11" w:rsidRPr="004C56FD" w:rsidRDefault="00EB4B46" w:rsidP="004C56FD">
      <w:pPr>
        <w:ind w:firstLine="567"/>
        <w:jc w:val="both"/>
      </w:pPr>
      <w:r w:rsidRPr="004C56FD">
        <w:t>7.</w:t>
      </w:r>
      <w:r w:rsidR="009823A5" w:rsidRPr="004C56FD">
        <w:t>8</w:t>
      </w:r>
      <w:r w:rsidRPr="004C56FD">
        <w:t xml:space="preserve">. </w:t>
      </w:r>
      <w:r w:rsidR="00D179E3" w:rsidRPr="004C56FD">
        <w:t>teikti pasiūlymus skyriaus vadovui dėl skyriaus nuostatų bei skyriaus darbuotojų pareiginių nuostatų ruošimo ir pildymo bei juos ruošti;</w:t>
      </w:r>
    </w:p>
    <w:p w:rsidR="00175331" w:rsidRPr="004C56FD" w:rsidRDefault="009823A5" w:rsidP="004C56FD">
      <w:pPr>
        <w:ind w:firstLine="567"/>
        <w:jc w:val="both"/>
      </w:pPr>
      <w:r w:rsidRPr="004C56FD">
        <w:t xml:space="preserve">7.9. </w:t>
      </w:r>
      <w:r w:rsidR="00D179E3" w:rsidRPr="004C56FD">
        <w:t xml:space="preserve">teikti pasiūlymus skyriaus vadovui dėl taisyklių, tvarkų, metodikų, reikalingų skyriaus veiklos efektyvumui užtikrinti, rengimo ir ruošti dokumentus; </w:t>
      </w:r>
    </w:p>
    <w:p w:rsidR="00AC6E11" w:rsidRPr="004C56FD" w:rsidRDefault="00EB4B46" w:rsidP="004C56FD">
      <w:pPr>
        <w:ind w:firstLine="567"/>
        <w:jc w:val="both"/>
      </w:pPr>
      <w:r w:rsidRPr="004C56FD">
        <w:t>7.</w:t>
      </w:r>
      <w:r w:rsidR="009823A5" w:rsidRPr="004C56FD">
        <w:t>10</w:t>
      </w:r>
      <w:r w:rsidRPr="004C56FD">
        <w:t xml:space="preserve">. </w:t>
      </w:r>
      <w:r w:rsidR="00D179E3" w:rsidRPr="004C56FD">
        <w:t xml:space="preserve">atlikti skyriaus veiklą reglamentuojančių dokumentų peržiūrą bei atnaujinimą; </w:t>
      </w:r>
    </w:p>
    <w:p w:rsidR="003C469F" w:rsidRPr="004C56FD" w:rsidRDefault="00EB4B46" w:rsidP="004C56FD">
      <w:pPr>
        <w:ind w:firstLine="567"/>
        <w:jc w:val="both"/>
      </w:pPr>
      <w:r w:rsidRPr="004C56FD">
        <w:t>7.1</w:t>
      </w:r>
      <w:r w:rsidR="009823A5" w:rsidRPr="004C56FD">
        <w:t>1</w:t>
      </w:r>
      <w:r w:rsidRPr="004C56FD">
        <w:t xml:space="preserve">. </w:t>
      </w:r>
      <w:r w:rsidR="00D179E3" w:rsidRPr="004C56FD">
        <w:t>teikti pasiūlymus skyriaus vadovui dėl darbuotojų apmokymo ir kvalifikacijos kėlimo;</w:t>
      </w:r>
    </w:p>
    <w:p w:rsidR="003677E2" w:rsidRPr="004C56FD" w:rsidRDefault="003677E2" w:rsidP="004C56FD">
      <w:pPr>
        <w:ind w:firstLine="567"/>
        <w:jc w:val="both"/>
      </w:pPr>
      <w:r w:rsidRPr="004C56FD">
        <w:t xml:space="preserve">7.12. </w:t>
      </w:r>
      <w:r w:rsidR="00D179E3" w:rsidRPr="004C56FD">
        <w:t>siekti bendradarbiavimo su priežiūros institucijomis, teikti jiems informaciją apie draudėjus ir/ar jų veiklos pažeidimus;</w:t>
      </w:r>
    </w:p>
    <w:p w:rsidR="00A91178" w:rsidRPr="004C56FD" w:rsidRDefault="003677E2" w:rsidP="004C56FD">
      <w:pPr>
        <w:ind w:firstLine="567"/>
        <w:jc w:val="both"/>
      </w:pPr>
      <w:r w:rsidRPr="004C56FD">
        <w:t xml:space="preserve">7.13. </w:t>
      </w:r>
      <w:r w:rsidR="00D179E3" w:rsidRPr="004C56FD">
        <w:rPr>
          <w:color w:val="000000"/>
        </w:rPr>
        <w:t>Organizuoti ir teikti metodinę pagalbą draudėjams ir kitiems suinteresuotiems asmenims ar jų grupėms indėlių ir įsipareigojimų investuotojams draudimo klausimais bei organizuoti ir įgyvendinti kitas prevencinio pobūdžio priemones, padedančias draudėjams laikytis Lietuvos Respublikos indėlių ir įsipareigojimų investuotojams draudimo įstatymo ir jo įgyvendinimą reguliuojančių teisės aktų reikalavimų;</w:t>
      </w:r>
    </w:p>
    <w:p w:rsidR="00E70828" w:rsidRPr="004C56FD" w:rsidRDefault="001A1700" w:rsidP="004C56FD">
      <w:pPr>
        <w:ind w:firstLine="567"/>
        <w:jc w:val="both"/>
      </w:pPr>
      <w:r w:rsidRPr="004C56FD">
        <w:t>7.1</w:t>
      </w:r>
      <w:r w:rsidR="00FF5F50" w:rsidRPr="004C56FD">
        <w:t>4</w:t>
      </w:r>
      <w:r w:rsidRPr="004C56FD">
        <w:t xml:space="preserve">. </w:t>
      </w:r>
      <w:r w:rsidR="00E70828" w:rsidRPr="004C56FD">
        <w:t>skyriaus vadovui nesant, pagal kompetenciją vykdyti vidaus kontrolę įmonėje, prevencinę viešųjų pirkimų teisėtumo kontrolę</w:t>
      </w:r>
      <w:r w:rsidR="003667C1" w:rsidRPr="004C56FD">
        <w:t>.</w:t>
      </w:r>
    </w:p>
    <w:p w:rsidR="001A1700" w:rsidRPr="004C56FD" w:rsidRDefault="003667C1" w:rsidP="004C56FD">
      <w:pPr>
        <w:ind w:firstLine="567"/>
        <w:jc w:val="both"/>
      </w:pPr>
      <w:r w:rsidRPr="004C56FD">
        <w:t xml:space="preserve">7.1.5 </w:t>
      </w:r>
      <w:r w:rsidR="00D179E3" w:rsidRPr="004C56FD">
        <w:t xml:space="preserve">vykdyti kitus skyriaus vadovo ir direktoriaus pavedimus ir užduotis, susijusius su įmonės veikla. </w:t>
      </w:r>
    </w:p>
    <w:p w:rsidR="00BD1C0C" w:rsidRPr="004C56FD" w:rsidRDefault="00BD1C0C" w:rsidP="00AC6E11">
      <w:pPr>
        <w:ind w:firstLine="993"/>
        <w:jc w:val="both"/>
      </w:pPr>
    </w:p>
    <w:p w:rsidR="00AC6E11" w:rsidRPr="004C56FD" w:rsidRDefault="00AC6E11" w:rsidP="00FF5F50">
      <w:pPr>
        <w:tabs>
          <w:tab w:val="num" w:pos="993"/>
        </w:tabs>
        <w:ind w:firstLine="567"/>
        <w:jc w:val="center"/>
        <w:rPr>
          <w:b/>
        </w:rPr>
      </w:pPr>
      <w:smartTag w:uri="urn:schemas-microsoft-com:office:smarttags" w:element="stockticker">
        <w:r w:rsidRPr="004C56FD">
          <w:rPr>
            <w:b/>
          </w:rPr>
          <w:t>III</w:t>
        </w:r>
      </w:smartTag>
      <w:r w:rsidRPr="004C56FD">
        <w:rPr>
          <w:b/>
        </w:rPr>
        <w:t xml:space="preserve">. ATSAKOMYBĖ </w:t>
      </w:r>
    </w:p>
    <w:p w:rsidR="00AC6E11" w:rsidRPr="004C56FD" w:rsidRDefault="00AC6E11" w:rsidP="00FF5F50">
      <w:pPr>
        <w:tabs>
          <w:tab w:val="num" w:pos="993"/>
        </w:tabs>
        <w:ind w:firstLine="567"/>
        <w:jc w:val="both"/>
      </w:pPr>
    </w:p>
    <w:p w:rsidR="00AC6E11" w:rsidRPr="004C56FD" w:rsidRDefault="001F2A4B" w:rsidP="00FF5F50">
      <w:pPr>
        <w:numPr>
          <w:ilvl w:val="0"/>
          <w:numId w:val="7"/>
        </w:numPr>
        <w:tabs>
          <w:tab w:val="left" w:pos="142"/>
          <w:tab w:val="num" w:pos="993"/>
        </w:tabs>
        <w:ind w:left="0" w:firstLine="567"/>
        <w:jc w:val="both"/>
      </w:pPr>
      <w:r w:rsidRPr="004C56FD">
        <w:t xml:space="preserve">Vyresn. </w:t>
      </w:r>
      <w:r w:rsidR="00A549F9" w:rsidRPr="004C56FD">
        <w:t>specialisto</w:t>
      </w:r>
      <w:r w:rsidR="009E5C37" w:rsidRPr="004C56FD">
        <w:t xml:space="preserve"> atsakomybė</w:t>
      </w:r>
      <w:r w:rsidR="00AC6E11" w:rsidRPr="004C56FD">
        <w:t>:</w:t>
      </w:r>
    </w:p>
    <w:p w:rsidR="009E5C37" w:rsidRPr="004C56FD" w:rsidRDefault="009E5C37" w:rsidP="00FF5F50">
      <w:pPr>
        <w:numPr>
          <w:ilvl w:val="1"/>
          <w:numId w:val="11"/>
        </w:numPr>
        <w:tabs>
          <w:tab w:val="num" w:pos="993"/>
          <w:tab w:val="left" w:pos="1843"/>
        </w:tabs>
        <w:ind w:left="0" w:firstLine="567"/>
        <w:jc w:val="both"/>
      </w:pPr>
      <w:r w:rsidRPr="004C56FD">
        <w:t>tinkamai, kokybiškai ir laiku atlikti šiais nuostatais pavestas pareigas;</w:t>
      </w:r>
    </w:p>
    <w:p w:rsidR="009E5C37" w:rsidRPr="004C56FD" w:rsidRDefault="009E5C37" w:rsidP="00FF5F50">
      <w:pPr>
        <w:numPr>
          <w:ilvl w:val="1"/>
          <w:numId w:val="11"/>
        </w:numPr>
        <w:tabs>
          <w:tab w:val="num" w:pos="993"/>
          <w:tab w:val="left" w:pos="1843"/>
        </w:tabs>
        <w:ind w:left="0" w:firstLine="567"/>
        <w:jc w:val="both"/>
      </w:pPr>
      <w:r w:rsidRPr="004C56FD">
        <w:t>tausoti įmonės nuosavybę;</w:t>
      </w:r>
    </w:p>
    <w:p w:rsidR="009E5C37" w:rsidRPr="004C56FD" w:rsidRDefault="009E5C37" w:rsidP="00FF5F50">
      <w:pPr>
        <w:numPr>
          <w:ilvl w:val="1"/>
          <w:numId w:val="11"/>
        </w:numPr>
        <w:tabs>
          <w:tab w:val="num" w:pos="993"/>
          <w:tab w:val="left" w:pos="1843"/>
        </w:tabs>
        <w:ind w:left="0" w:firstLine="567"/>
        <w:jc w:val="both"/>
      </w:pPr>
      <w:r w:rsidRPr="004C56FD">
        <w:t>materialiai atsakyti už dokumentų, materialinių vertybių išsaugojimą;</w:t>
      </w:r>
    </w:p>
    <w:p w:rsidR="009E5C37" w:rsidRPr="004C56FD" w:rsidRDefault="009E5C37" w:rsidP="00FF5F50">
      <w:pPr>
        <w:numPr>
          <w:ilvl w:val="1"/>
          <w:numId w:val="11"/>
        </w:numPr>
        <w:tabs>
          <w:tab w:val="num" w:pos="993"/>
          <w:tab w:val="left" w:pos="1843"/>
        </w:tabs>
        <w:ind w:left="0" w:firstLine="567"/>
        <w:jc w:val="both"/>
      </w:pPr>
      <w:r w:rsidRPr="004C56FD">
        <w:t>neatskleisti įmonės komercinių ir  tarnybinių paslapčių;</w:t>
      </w:r>
    </w:p>
    <w:p w:rsidR="009E5C37" w:rsidRPr="004C56FD" w:rsidRDefault="009E5C37" w:rsidP="00FF5F50">
      <w:pPr>
        <w:numPr>
          <w:ilvl w:val="1"/>
          <w:numId w:val="11"/>
        </w:numPr>
        <w:tabs>
          <w:tab w:val="num" w:pos="993"/>
          <w:tab w:val="left" w:pos="1843"/>
        </w:tabs>
        <w:ind w:left="0" w:firstLine="567"/>
        <w:jc w:val="both"/>
      </w:pPr>
      <w:r w:rsidRPr="004C56FD">
        <w:t>saugoti jo žinioje esančius dokumentus;</w:t>
      </w:r>
    </w:p>
    <w:p w:rsidR="009E5C37" w:rsidRPr="004C56FD" w:rsidRDefault="009E5C37" w:rsidP="00FF5F50">
      <w:pPr>
        <w:numPr>
          <w:ilvl w:val="1"/>
          <w:numId w:val="11"/>
        </w:numPr>
        <w:tabs>
          <w:tab w:val="num" w:pos="993"/>
          <w:tab w:val="left" w:pos="1843"/>
        </w:tabs>
        <w:ind w:left="0" w:firstLine="567"/>
        <w:jc w:val="both"/>
      </w:pPr>
      <w:r w:rsidRPr="004C56FD">
        <w:t xml:space="preserve">vykdyti pagal pareigas priklausančius darbus bei atlikti papildomai </w:t>
      </w:r>
      <w:r w:rsidR="00C11ED1" w:rsidRPr="004C56FD">
        <w:t>skyriaus vadovo ir direktoriaus</w:t>
      </w:r>
      <w:r w:rsidRPr="004C56FD">
        <w:t xml:space="preserve"> pavestas užduotis.</w:t>
      </w:r>
    </w:p>
    <w:p w:rsidR="009E5C37" w:rsidRPr="004C56FD" w:rsidRDefault="001F2A4B" w:rsidP="00FF5F50">
      <w:pPr>
        <w:numPr>
          <w:ilvl w:val="0"/>
          <w:numId w:val="7"/>
        </w:numPr>
        <w:tabs>
          <w:tab w:val="num" w:pos="993"/>
        </w:tabs>
        <w:ind w:left="0" w:firstLine="567"/>
        <w:jc w:val="both"/>
      </w:pPr>
      <w:r w:rsidRPr="004C56FD">
        <w:t>Vyresn.</w:t>
      </w:r>
      <w:r w:rsidR="00606590" w:rsidRPr="004C56FD">
        <w:t xml:space="preserve"> specialistas</w:t>
      </w:r>
      <w:r w:rsidR="009E5C37" w:rsidRPr="004C56FD">
        <w:t xml:space="preserve"> privalo laikytis šių nuostatų, darbo tvarkos taisyklių, darbuotojų saugos ir sveikat</w:t>
      </w:r>
      <w:r w:rsidR="009823A5" w:rsidRPr="004C56FD">
        <w:t>os reikalavimų, įmonės veiklą</w:t>
      </w:r>
      <w:r w:rsidR="009E5C37" w:rsidRPr="004C56FD">
        <w:t xml:space="preserve"> reglamentuojančių teisės aktų bei įmonės vidaus norminių dokumentų, taip pat kitų norminių teisės aktų.</w:t>
      </w:r>
    </w:p>
    <w:p w:rsidR="00AC6E11" w:rsidRPr="004C56FD" w:rsidRDefault="001F2A4B" w:rsidP="00FF5F50">
      <w:pPr>
        <w:numPr>
          <w:ilvl w:val="0"/>
          <w:numId w:val="7"/>
        </w:numPr>
        <w:tabs>
          <w:tab w:val="num" w:pos="993"/>
          <w:tab w:val="left" w:pos="1134"/>
        </w:tabs>
        <w:ind w:left="0" w:firstLine="567"/>
        <w:jc w:val="both"/>
      </w:pPr>
      <w:r w:rsidRPr="004C56FD">
        <w:t xml:space="preserve">Vyresn. </w:t>
      </w:r>
      <w:r w:rsidR="00606590" w:rsidRPr="004C56FD">
        <w:t>specialistas</w:t>
      </w:r>
      <w:r w:rsidR="00AC6E11" w:rsidRPr="004C56FD">
        <w:t xml:space="preserve"> Lietuvos Respublikos įstatymų nustatyta tvarka privalo atlyginti įmonei nuostolius, padarytus dėl jo kaltės.</w:t>
      </w:r>
    </w:p>
    <w:p w:rsidR="00D84C96" w:rsidRPr="004C56FD" w:rsidRDefault="00D84C96" w:rsidP="00B27D56">
      <w:pPr>
        <w:ind w:firstLine="709"/>
        <w:jc w:val="center"/>
        <w:rPr>
          <w:b/>
        </w:rPr>
      </w:pPr>
    </w:p>
    <w:p w:rsidR="00670D3B" w:rsidRPr="004C56FD" w:rsidRDefault="00670D3B" w:rsidP="00B27D56">
      <w:pPr>
        <w:ind w:firstLine="709"/>
        <w:jc w:val="center"/>
        <w:rPr>
          <w:b/>
        </w:rPr>
      </w:pPr>
      <w:r w:rsidRPr="004C56FD">
        <w:rPr>
          <w:b/>
        </w:rPr>
        <w:t>I</w:t>
      </w:r>
      <w:r w:rsidR="009E5C37" w:rsidRPr="004C56FD">
        <w:rPr>
          <w:b/>
        </w:rPr>
        <w:t>V</w:t>
      </w:r>
      <w:r w:rsidRPr="004C56FD">
        <w:rPr>
          <w:b/>
        </w:rPr>
        <w:t>. TEISĖS</w:t>
      </w:r>
    </w:p>
    <w:p w:rsidR="00670D3B" w:rsidRPr="004C56FD" w:rsidRDefault="00670D3B" w:rsidP="00FF5F50">
      <w:pPr>
        <w:tabs>
          <w:tab w:val="left" w:pos="993"/>
        </w:tabs>
        <w:ind w:firstLine="567"/>
        <w:jc w:val="both"/>
      </w:pPr>
    </w:p>
    <w:p w:rsidR="00670D3B" w:rsidRPr="004C56FD" w:rsidRDefault="009E5C37" w:rsidP="00FF5F50">
      <w:pPr>
        <w:tabs>
          <w:tab w:val="left" w:pos="993"/>
        </w:tabs>
        <w:ind w:firstLine="567"/>
        <w:jc w:val="both"/>
      </w:pPr>
      <w:r w:rsidRPr="004C56FD">
        <w:t xml:space="preserve">11. </w:t>
      </w:r>
      <w:r w:rsidR="00670D3B" w:rsidRPr="004C56FD">
        <w:t>Kad būtų užtikrintas š</w:t>
      </w:r>
      <w:r w:rsidRPr="004C56FD">
        <w:t xml:space="preserve">iuose pareiginiuose nuostatuose </w:t>
      </w:r>
      <w:r w:rsidR="00670D3B" w:rsidRPr="004C56FD">
        <w:t xml:space="preserve">numatytų uždavinių įgyvendinimas bei pareigų atlikimas ir vykdymas, </w:t>
      </w:r>
      <w:r w:rsidR="001F2A4B" w:rsidRPr="004C56FD">
        <w:t xml:space="preserve">vyresn. </w:t>
      </w:r>
      <w:r w:rsidR="00F744C0" w:rsidRPr="004C56FD">
        <w:t>specialistas</w:t>
      </w:r>
      <w:r w:rsidR="00670D3B" w:rsidRPr="004C56FD">
        <w:t xml:space="preserve"> turi teisę: </w:t>
      </w:r>
    </w:p>
    <w:p w:rsidR="009E5C37" w:rsidRPr="004C56FD" w:rsidRDefault="009E5C37" w:rsidP="00FF5F50">
      <w:pPr>
        <w:tabs>
          <w:tab w:val="left" w:pos="993"/>
        </w:tabs>
        <w:ind w:firstLine="567"/>
      </w:pPr>
      <w:r w:rsidRPr="004C56FD">
        <w:t>11.1. turėti tinkamai įrengtą darbo vietą;</w:t>
      </w:r>
    </w:p>
    <w:p w:rsidR="009E5C37" w:rsidRPr="004C56FD" w:rsidRDefault="009E5C37" w:rsidP="00FF5F50">
      <w:pPr>
        <w:tabs>
          <w:tab w:val="left" w:pos="993"/>
        </w:tabs>
        <w:ind w:firstLine="567"/>
      </w:pPr>
      <w:r w:rsidRPr="004C56FD">
        <w:t>11.2. gauti iš įmonės ir jos darbuotojų informaciją bei kitus išteklius, reikalingus savo užduotims ir funkcijoms įvykdyti;</w:t>
      </w:r>
    </w:p>
    <w:p w:rsidR="009E5C37" w:rsidRPr="004C56FD" w:rsidRDefault="009E5C37" w:rsidP="00FF5F50">
      <w:pPr>
        <w:tabs>
          <w:tab w:val="left" w:pos="993"/>
        </w:tabs>
        <w:ind w:firstLine="567"/>
      </w:pPr>
      <w:r w:rsidRPr="004C56FD">
        <w:t>11.3. susipažinti su įmonės administracijos sprendimais, susijusiais su jo veikla;</w:t>
      </w:r>
    </w:p>
    <w:p w:rsidR="009E5C37" w:rsidRPr="004C56FD" w:rsidRDefault="009E5C37" w:rsidP="00FF5F50">
      <w:pPr>
        <w:tabs>
          <w:tab w:val="left" w:pos="993"/>
        </w:tabs>
        <w:ind w:firstLine="567"/>
        <w:jc w:val="both"/>
      </w:pPr>
      <w:r w:rsidRPr="004C56FD">
        <w:lastRenderedPageBreak/>
        <w:t xml:space="preserve">11.4. siūlyti </w:t>
      </w:r>
      <w:r w:rsidR="00BE04D6" w:rsidRPr="004C56FD">
        <w:t>skyriaus vadovui</w:t>
      </w:r>
      <w:r w:rsidRPr="004C56FD">
        <w:t xml:space="preserve"> būdus, kaip tobulinti jo ir/ar kitų skyriaus darbuotojų darbą;</w:t>
      </w:r>
    </w:p>
    <w:p w:rsidR="009E5C37" w:rsidRPr="004C56FD" w:rsidRDefault="009E5C37" w:rsidP="00FF5F50">
      <w:pPr>
        <w:tabs>
          <w:tab w:val="left" w:pos="993"/>
        </w:tabs>
        <w:ind w:firstLine="567"/>
        <w:jc w:val="both"/>
      </w:pPr>
      <w:r w:rsidRPr="004C56FD">
        <w:t>11.5. naudotis įmonės kompiuteriniais tinklais, sukurtomis duomenų bazėmis, kitais informacijos šaltiniais;</w:t>
      </w:r>
    </w:p>
    <w:p w:rsidR="009E5C37" w:rsidRPr="004C56FD" w:rsidRDefault="009E5C37" w:rsidP="00FF5F50">
      <w:pPr>
        <w:tabs>
          <w:tab w:val="left" w:pos="993"/>
        </w:tabs>
        <w:ind w:firstLine="567"/>
      </w:pPr>
      <w:r w:rsidRPr="004C56FD">
        <w:t>11.6. kelti kvalifikaciją</w:t>
      </w:r>
      <w:r w:rsidR="00250B4F" w:rsidRPr="004C56FD">
        <w:t>, tame tarpe ir savarankiškai</w:t>
      </w:r>
      <w:r w:rsidRPr="004C56FD">
        <w:t>.</w:t>
      </w:r>
    </w:p>
    <w:p w:rsidR="009E5C37" w:rsidRPr="004C56FD" w:rsidRDefault="009E5C37" w:rsidP="00FF5F50">
      <w:pPr>
        <w:tabs>
          <w:tab w:val="left" w:pos="993"/>
        </w:tabs>
        <w:ind w:firstLine="567"/>
        <w:jc w:val="both"/>
      </w:pPr>
      <w:r w:rsidRPr="004C56FD">
        <w:t xml:space="preserve">12. </w:t>
      </w:r>
      <w:r w:rsidR="001F2A4B" w:rsidRPr="004C56FD">
        <w:t xml:space="preserve">Vyresn. </w:t>
      </w:r>
      <w:r w:rsidR="007B165A" w:rsidRPr="004C56FD">
        <w:t>specialistas</w:t>
      </w:r>
      <w:r w:rsidR="00AD2D75" w:rsidRPr="004C56FD">
        <w:t xml:space="preserve"> </w:t>
      </w:r>
      <w:r w:rsidRPr="004C56FD">
        <w:t>naudojasi ir kitomis teisėmis, kurios yra numatytos Lietuvos Respublikos teisės aktuose bei įmonės norminiuose aktuose.</w:t>
      </w:r>
    </w:p>
    <w:p w:rsidR="009E5C37" w:rsidRPr="004C56FD" w:rsidRDefault="009E5C37" w:rsidP="00FF5F50">
      <w:pPr>
        <w:tabs>
          <w:tab w:val="left" w:pos="993"/>
        </w:tabs>
        <w:ind w:firstLine="567"/>
        <w:jc w:val="both"/>
      </w:pPr>
      <w:r w:rsidRPr="004C56FD">
        <w:t xml:space="preserve">13. </w:t>
      </w:r>
      <w:r w:rsidR="001F2A4B" w:rsidRPr="004C56FD">
        <w:t xml:space="preserve">Vyresn. </w:t>
      </w:r>
      <w:r w:rsidR="0002144E" w:rsidRPr="004C56FD">
        <w:t>specialistas</w:t>
      </w:r>
      <w:r w:rsidR="00AD2D75" w:rsidRPr="004C56FD">
        <w:t xml:space="preserve"> </w:t>
      </w:r>
      <w:r w:rsidRPr="004C56FD">
        <w:t>turi teisę naudotis Lietuvos Respublikos įstatymais bei Lietuvos Respublikos Vyriausybės nutarimais nustatytomis visų rūšių valstybinio socialinio draudimo bei kitomis socialinėmis garantijomis ir teisėmis.</w:t>
      </w:r>
    </w:p>
    <w:p w:rsidR="00670D3B" w:rsidRPr="004C56FD" w:rsidRDefault="00670D3B" w:rsidP="007B165A">
      <w:pPr>
        <w:jc w:val="both"/>
      </w:pPr>
    </w:p>
    <w:p w:rsidR="00744876" w:rsidRPr="004C56FD" w:rsidRDefault="00744876" w:rsidP="00AF3985">
      <w:pPr>
        <w:ind w:left="360"/>
        <w:jc w:val="center"/>
        <w:rPr>
          <w:b/>
        </w:rPr>
      </w:pPr>
      <w:r w:rsidRPr="004C56FD">
        <w:rPr>
          <w:b/>
        </w:rPr>
        <w:t>V. BAIGIAMOSIOS NUOSTATOS</w:t>
      </w:r>
    </w:p>
    <w:p w:rsidR="00744876" w:rsidRPr="004C56FD" w:rsidRDefault="00744876" w:rsidP="00AF3985">
      <w:pPr>
        <w:ind w:left="360"/>
        <w:jc w:val="center"/>
        <w:rPr>
          <w:b/>
        </w:rPr>
      </w:pPr>
    </w:p>
    <w:p w:rsidR="00FF5F50" w:rsidRPr="004C56FD" w:rsidRDefault="00581107" w:rsidP="002623B7">
      <w:pPr>
        <w:numPr>
          <w:ilvl w:val="0"/>
          <w:numId w:val="13"/>
        </w:numPr>
        <w:tabs>
          <w:tab w:val="left" w:pos="993"/>
        </w:tabs>
        <w:ind w:left="0" w:firstLine="567"/>
        <w:jc w:val="both"/>
      </w:pPr>
      <w:r w:rsidRPr="004C56FD">
        <w:t>Nesant Draudėjų patikrinimo skyriaus vadovui ir vyriausiajam specialistui, Draudėjų patikrinimo skyriaus vadovo funkcijas vykdo vyresn. specialistas, o n</w:t>
      </w:r>
      <w:r w:rsidR="00FF5F50" w:rsidRPr="004C56FD">
        <w:t>esant Draudėjų patikrinimo skyriaus vyr.specialisto ir/ar specialisto (atostogos, liga, dalyvavimas kvalifikacijos kėlimo kursuose, mokymuose, konferencijose ar pan.) jų funkcijas atlieka skyriaus vyresn.</w:t>
      </w:r>
      <w:r w:rsidRPr="004C56FD">
        <w:t xml:space="preserve"> </w:t>
      </w:r>
      <w:r w:rsidR="00FF5F50" w:rsidRPr="004C56FD">
        <w:t>specialistas arba kitas darbuotojas, jeigu tai patvirtinta atskiru įmonės direktoriaus įsakymu</w:t>
      </w:r>
    </w:p>
    <w:p w:rsidR="00937937" w:rsidRPr="004C56FD" w:rsidRDefault="00937937" w:rsidP="002623B7">
      <w:pPr>
        <w:numPr>
          <w:ilvl w:val="0"/>
          <w:numId w:val="13"/>
        </w:numPr>
        <w:tabs>
          <w:tab w:val="left" w:pos="993"/>
        </w:tabs>
        <w:ind w:left="0" w:firstLine="567"/>
        <w:jc w:val="both"/>
      </w:pPr>
      <w:r w:rsidRPr="004C56FD">
        <w:t xml:space="preserve">Šiuos nuostatus, jų papildymus ir pakeitimus tvirtina </w:t>
      </w:r>
      <w:r w:rsidR="00086550" w:rsidRPr="004C56FD">
        <w:t>d</w:t>
      </w:r>
      <w:r w:rsidRPr="004C56FD">
        <w:t>irektorius</w:t>
      </w:r>
      <w:r w:rsidR="009E5C37" w:rsidRPr="004C56FD">
        <w:t>.</w:t>
      </w:r>
    </w:p>
    <w:p w:rsidR="00F804D5" w:rsidRPr="004C56FD" w:rsidRDefault="00F804D5" w:rsidP="00FF5F50">
      <w:pPr>
        <w:tabs>
          <w:tab w:val="left" w:pos="993"/>
          <w:tab w:val="left" w:pos="1134"/>
        </w:tabs>
        <w:ind w:left="567"/>
        <w:jc w:val="both"/>
      </w:pPr>
    </w:p>
    <w:p w:rsidR="00670D3B" w:rsidRPr="004C56FD" w:rsidRDefault="00670D3B" w:rsidP="002623B7">
      <w:pPr>
        <w:tabs>
          <w:tab w:val="left" w:pos="993"/>
          <w:tab w:val="left" w:pos="1134"/>
        </w:tabs>
        <w:ind w:firstLine="567"/>
        <w:jc w:val="both"/>
        <w:rPr>
          <w:b/>
        </w:rPr>
      </w:pPr>
    </w:p>
    <w:p w:rsidR="00670D3B" w:rsidRPr="004C56FD" w:rsidRDefault="00670D3B" w:rsidP="00821F74">
      <w:pPr>
        <w:jc w:val="both"/>
        <w:rPr>
          <w:b/>
        </w:rPr>
      </w:pPr>
      <w:r w:rsidRPr="004C56FD">
        <w:rPr>
          <w:b/>
        </w:rPr>
        <w:t>SUSIPAŽINAU, ĮSIPAREIGOJU VYKDYTI:</w:t>
      </w:r>
    </w:p>
    <w:p w:rsidR="00670D3B" w:rsidRPr="004C56FD" w:rsidRDefault="00670D3B" w:rsidP="00821F74">
      <w:pPr>
        <w:jc w:val="both"/>
        <w:rPr>
          <w:b/>
        </w:rPr>
      </w:pPr>
    </w:p>
    <w:p w:rsidR="00670D3B" w:rsidRPr="004C56FD" w:rsidRDefault="00670D3B" w:rsidP="00821F74">
      <w:pPr>
        <w:jc w:val="both"/>
      </w:pPr>
      <w:r w:rsidRPr="004C56FD">
        <w:t>VĮ „Indėlių ir investicijų draudimas“</w:t>
      </w:r>
    </w:p>
    <w:p w:rsidR="00670D3B" w:rsidRPr="004C56FD" w:rsidRDefault="00670D3B" w:rsidP="00821F74">
      <w:pPr>
        <w:jc w:val="both"/>
      </w:pPr>
    </w:p>
    <w:p w:rsidR="002C353F" w:rsidRPr="004C56FD" w:rsidRDefault="009823A5" w:rsidP="00821F74">
      <w:pPr>
        <w:jc w:val="both"/>
        <w:rPr>
          <w:u w:val="single"/>
        </w:rPr>
      </w:pPr>
      <w:r w:rsidRPr="004C56FD">
        <w:t>Draudėjų patikrinimo</w:t>
      </w:r>
      <w:r w:rsidR="002C353F" w:rsidRPr="004C56FD">
        <w:t xml:space="preserve"> skyriaus </w:t>
      </w:r>
      <w:r w:rsidR="001F2A4B" w:rsidRPr="004C56FD">
        <w:t xml:space="preserve">vyresnysis </w:t>
      </w:r>
      <w:r w:rsidR="004E3003" w:rsidRPr="004C56FD">
        <w:t>specialistas</w:t>
      </w:r>
    </w:p>
    <w:p w:rsidR="00670D3B" w:rsidRPr="004C56FD" w:rsidRDefault="00670D3B" w:rsidP="00821F74">
      <w:pPr>
        <w:jc w:val="both"/>
        <w:rPr>
          <w:vertAlign w:val="superscript"/>
        </w:rPr>
      </w:pPr>
      <w:r w:rsidRPr="004C56FD">
        <w:rPr>
          <w:vertAlign w:val="superscript"/>
        </w:rPr>
        <w:tab/>
      </w:r>
    </w:p>
    <w:tbl>
      <w:tblPr>
        <w:tblW w:w="0" w:type="auto"/>
        <w:tblLook w:val="01E0" w:firstRow="1" w:lastRow="1" w:firstColumn="1" w:lastColumn="1" w:noHBand="0" w:noVBand="0"/>
      </w:tblPr>
      <w:tblGrid>
        <w:gridCol w:w="3399"/>
        <w:gridCol w:w="409"/>
        <w:gridCol w:w="2999"/>
        <w:gridCol w:w="357"/>
        <w:gridCol w:w="3042"/>
      </w:tblGrid>
      <w:tr w:rsidR="00937937" w:rsidRPr="004C56FD">
        <w:trPr>
          <w:trHeight w:val="366"/>
        </w:trPr>
        <w:tc>
          <w:tcPr>
            <w:tcW w:w="3473" w:type="dxa"/>
            <w:tcBorders>
              <w:bottom w:val="single" w:sz="4" w:space="0" w:color="auto"/>
            </w:tcBorders>
          </w:tcPr>
          <w:p w:rsidR="00937937" w:rsidRPr="004C56FD" w:rsidRDefault="00937937" w:rsidP="00596595">
            <w:pPr>
              <w:spacing w:line="360" w:lineRule="auto"/>
              <w:jc w:val="both"/>
            </w:pPr>
          </w:p>
        </w:tc>
        <w:tc>
          <w:tcPr>
            <w:tcW w:w="415" w:type="dxa"/>
          </w:tcPr>
          <w:p w:rsidR="00937937" w:rsidRPr="004C56FD" w:rsidRDefault="00937937" w:rsidP="00596595">
            <w:pPr>
              <w:spacing w:line="360" w:lineRule="auto"/>
              <w:jc w:val="both"/>
            </w:pPr>
          </w:p>
        </w:tc>
        <w:tc>
          <w:tcPr>
            <w:tcW w:w="3059" w:type="dxa"/>
            <w:tcBorders>
              <w:bottom w:val="single" w:sz="4" w:space="0" w:color="auto"/>
            </w:tcBorders>
          </w:tcPr>
          <w:p w:rsidR="00937937" w:rsidRPr="004C56FD" w:rsidRDefault="00937937" w:rsidP="00596595">
            <w:pPr>
              <w:spacing w:line="360" w:lineRule="auto"/>
              <w:jc w:val="both"/>
            </w:pPr>
          </w:p>
        </w:tc>
        <w:tc>
          <w:tcPr>
            <w:tcW w:w="361" w:type="dxa"/>
          </w:tcPr>
          <w:p w:rsidR="00937937" w:rsidRPr="004C56FD" w:rsidRDefault="00937937" w:rsidP="00596595">
            <w:pPr>
              <w:spacing w:line="360" w:lineRule="auto"/>
              <w:jc w:val="both"/>
            </w:pPr>
          </w:p>
        </w:tc>
        <w:tc>
          <w:tcPr>
            <w:tcW w:w="3113" w:type="dxa"/>
            <w:tcBorders>
              <w:bottom w:val="single" w:sz="4" w:space="0" w:color="auto"/>
            </w:tcBorders>
          </w:tcPr>
          <w:p w:rsidR="00937937" w:rsidRPr="004C56FD" w:rsidRDefault="00937937" w:rsidP="00596595">
            <w:pPr>
              <w:spacing w:line="360" w:lineRule="auto"/>
              <w:jc w:val="both"/>
            </w:pPr>
          </w:p>
        </w:tc>
      </w:tr>
      <w:tr w:rsidR="00937937" w:rsidRPr="004C56FD">
        <w:trPr>
          <w:trHeight w:val="366"/>
        </w:trPr>
        <w:tc>
          <w:tcPr>
            <w:tcW w:w="3473" w:type="dxa"/>
            <w:tcBorders>
              <w:top w:val="single" w:sz="4" w:space="0" w:color="auto"/>
            </w:tcBorders>
          </w:tcPr>
          <w:p w:rsidR="00937937" w:rsidRPr="004C56FD" w:rsidRDefault="00937937" w:rsidP="00596595">
            <w:pPr>
              <w:spacing w:line="360" w:lineRule="auto"/>
              <w:jc w:val="center"/>
            </w:pPr>
            <w:r w:rsidRPr="004C56FD">
              <w:t>(Vardas Pavardė)</w:t>
            </w:r>
          </w:p>
        </w:tc>
        <w:tc>
          <w:tcPr>
            <w:tcW w:w="415" w:type="dxa"/>
          </w:tcPr>
          <w:p w:rsidR="00937937" w:rsidRPr="004C56FD" w:rsidRDefault="00937937" w:rsidP="00596595">
            <w:pPr>
              <w:spacing w:line="360" w:lineRule="auto"/>
              <w:jc w:val="both"/>
            </w:pPr>
          </w:p>
        </w:tc>
        <w:tc>
          <w:tcPr>
            <w:tcW w:w="3059" w:type="dxa"/>
          </w:tcPr>
          <w:p w:rsidR="00937937" w:rsidRPr="004C56FD" w:rsidRDefault="00937937" w:rsidP="00596595">
            <w:pPr>
              <w:spacing w:line="360" w:lineRule="auto"/>
              <w:jc w:val="center"/>
            </w:pPr>
            <w:r w:rsidRPr="004C56FD">
              <w:t>(parašas)</w:t>
            </w:r>
          </w:p>
        </w:tc>
        <w:tc>
          <w:tcPr>
            <w:tcW w:w="361" w:type="dxa"/>
          </w:tcPr>
          <w:p w:rsidR="00937937" w:rsidRPr="004C56FD" w:rsidRDefault="00937937" w:rsidP="00596595">
            <w:pPr>
              <w:spacing w:line="360" w:lineRule="auto"/>
              <w:jc w:val="center"/>
            </w:pPr>
          </w:p>
        </w:tc>
        <w:tc>
          <w:tcPr>
            <w:tcW w:w="3113" w:type="dxa"/>
          </w:tcPr>
          <w:p w:rsidR="00937937" w:rsidRPr="004C56FD" w:rsidRDefault="00937937" w:rsidP="00596595">
            <w:pPr>
              <w:spacing w:line="360" w:lineRule="auto"/>
              <w:jc w:val="center"/>
            </w:pPr>
            <w:r w:rsidRPr="004C56FD">
              <w:t>(data)</w:t>
            </w:r>
          </w:p>
        </w:tc>
      </w:tr>
    </w:tbl>
    <w:p w:rsidR="00670D3B" w:rsidRPr="004C56FD" w:rsidRDefault="00670D3B" w:rsidP="004C56FD">
      <w:pPr>
        <w:jc w:val="both"/>
      </w:pPr>
    </w:p>
    <w:sectPr w:rsidR="00670D3B" w:rsidRPr="004C56FD" w:rsidSect="004C56FD">
      <w:footerReference w:type="default" r:id="rId7"/>
      <w:pgSz w:w="11906" w:h="16838"/>
      <w:pgMar w:top="993" w:right="566" w:bottom="1134" w:left="1134" w:header="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E4" w:rsidRDefault="00CD30E4" w:rsidP="00AD2D75">
      <w:r>
        <w:separator/>
      </w:r>
    </w:p>
  </w:endnote>
  <w:endnote w:type="continuationSeparator" w:id="0">
    <w:p w:rsidR="00CD30E4" w:rsidRDefault="00CD30E4" w:rsidP="00A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34" w:rsidRDefault="00846A34">
    <w:pPr>
      <w:pStyle w:val="Footer"/>
      <w:jc w:val="right"/>
    </w:pPr>
    <w:r>
      <w:fldChar w:fldCharType="begin"/>
    </w:r>
    <w:r>
      <w:instrText>PAGE   \* MERGEFORMAT</w:instrText>
    </w:r>
    <w:r>
      <w:fldChar w:fldCharType="separate"/>
    </w:r>
    <w:r w:rsidR="00C94F43">
      <w:rPr>
        <w:noProof/>
      </w:rPr>
      <w:t>2</w:t>
    </w:r>
    <w:r>
      <w:fldChar w:fldCharType="end"/>
    </w:r>
  </w:p>
  <w:p w:rsidR="00846A34" w:rsidRDefault="0084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E4" w:rsidRDefault="00CD30E4" w:rsidP="00AD2D75">
      <w:r>
        <w:separator/>
      </w:r>
    </w:p>
  </w:footnote>
  <w:footnote w:type="continuationSeparator" w:id="0">
    <w:p w:rsidR="00CD30E4" w:rsidRDefault="00CD30E4" w:rsidP="00AD2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055F"/>
    <w:multiLevelType w:val="multilevel"/>
    <w:tmpl w:val="0204D430"/>
    <w:lvl w:ilvl="0">
      <w:start w:val="8"/>
      <w:numFmt w:val="decimal"/>
      <w:lvlText w:val="%1."/>
      <w:lvlJc w:val="left"/>
      <w:pPr>
        <w:ind w:left="164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 w15:restartNumberingAfterBreak="0">
    <w:nsid w:val="06290AF3"/>
    <w:multiLevelType w:val="hybridMultilevel"/>
    <w:tmpl w:val="65A6FD8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112D4"/>
    <w:multiLevelType w:val="hybridMultilevel"/>
    <w:tmpl w:val="F3E8A94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360DB"/>
    <w:multiLevelType w:val="multilevel"/>
    <w:tmpl w:val="FAC632C6"/>
    <w:lvl w:ilvl="0">
      <w:start w:val="4"/>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1DAF682F"/>
    <w:multiLevelType w:val="hybridMultilevel"/>
    <w:tmpl w:val="A5764D24"/>
    <w:lvl w:ilvl="0" w:tplc="FFFFFFFF">
      <w:start w:val="1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03F512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4F4F11"/>
    <w:multiLevelType w:val="hybridMultilevel"/>
    <w:tmpl w:val="21E236B0"/>
    <w:lvl w:ilvl="0" w:tplc="8DF2109A">
      <w:start w:val="8"/>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26C2130"/>
    <w:multiLevelType w:val="hybridMultilevel"/>
    <w:tmpl w:val="10B69CD6"/>
    <w:lvl w:ilvl="0" w:tplc="D0C0F852">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44326F9"/>
    <w:multiLevelType w:val="hybridMultilevel"/>
    <w:tmpl w:val="9F782766"/>
    <w:lvl w:ilvl="0" w:tplc="D2CEAACA">
      <w:start w:val="1"/>
      <w:numFmt w:val="decimal"/>
      <w:lvlText w:val="%1."/>
      <w:lvlJc w:val="left"/>
      <w:pPr>
        <w:tabs>
          <w:tab w:val="num" w:pos="720"/>
        </w:tabs>
        <w:ind w:left="720" w:hanging="360"/>
      </w:pPr>
      <w:rPr>
        <w:rFonts w:hint="default"/>
      </w:rPr>
    </w:lvl>
    <w:lvl w:ilvl="1" w:tplc="97D8A0CA">
      <w:numFmt w:val="none"/>
      <w:lvlText w:val=""/>
      <w:lvlJc w:val="left"/>
      <w:pPr>
        <w:tabs>
          <w:tab w:val="num" w:pos="360"/>
        </w:tabs>
      </w:pPr>
    </w:lvl>
    <w:lvl w:ilvl="2" w:tplc="E9A29B7E">
      <w:numFmt w:val="none"/>
      <w:lvlText w:val=""/>
      <w:lvlJc w:val="left"/>
      <w:pPr>
        <w:tabs>
          <w:tab w:val="num" w:pos="360"/>
        </w:tabs>
      </w:pPr>
    </w:lvl>
    <w:lvl w:ilvl="3" w:tplc="A9D01714">
      <w:numFmt w:val="none"/>
      <w:lvlText w:val=""/>
      <w:lvlJc w:val="left"/>
      <w:pPr>
        <w:tabs>
          <w:tab w:val="num" w:pos="360"/>
        </w:tabs>
      </w:pPr>
    </w:lvl>
    <w:lvl w:ilvl="4" w:tplc="A1B4F3AE">
      <w:numFmt w:val="none"/>
      <w:lvlText w:val=""/>
      <w:lvlJc w:val="left"/>
      <w:pPr>
        <w:tabs>
          <w:tab w:val="num" w:pos="360"/>
        </w:tabs>
      </w:pPr>
    </w:lvl>
    <w:lvl w:ilvl="5" w:tplc="05840EE0">
      <w:numFmt w:val="none"/>
      <w:lvlText w:val=""/>
      <w:lvlJc w:val="left"/>
      <w:pPr>
        <w:tabs>
          <w:tab w:val="num" w:pos="360"/>
        </w:tabs>
      </w:pPr>
    </w:lvl>
    <w:lvl w:ilvl="6" w:tplc="2DB28100">
      <w:numFmt w:val="none"/>
      <w:lvlText w:val=""/>
      <w:lvlJc w:val="left"/>
      <w:pPr>
        <w:tabs>
          <w:tab w:val="num" w:pos="360"/>
        </w:tabs>
      </w:pPr>
    </w:lvl>
    <w:lvl w:ilvl="7" w:tplc="5FD60E7E">
      <w:numFmt w:val="none"/>
      <w:lvlText w:val=""/>
      <w:lvlJc w:val="left"/>
      <w:pPr>
        <w:tabs>
          <w:tab w:val="num" w:pos="360"/>
        </w:tabs>
      </w:pPr>
    </w:lvl>
    <w:lvl w:ilvl="8" w:tplc="584009B6">
      <w:numFmt w:val="none"/>
      <w:lvlText w:val=""/>
      <w:lvlJc w:val="left"/>
      <w:pPr>
        <w:tabs>
          <w:tab w:val="num" w:pos="360"/>
        </w:tabs>
      </w:pPr>
    </w:lvl>
  </w:abstractNum>
  <w:abstractNum w:abstractNumId="9" w15:restartNumberingAfterBreak="0">
    <w:nsid w:val="429A597D"/>
    <w:multiLevelType w:val="hybridMultilevel"/>
    <w:tmpl w:val="737CF39C"/>
    <w:lvl w:ilvl="0" w:tplc="42342A62">
      <w:start w:val="1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A56187E"/>
    <w:multiLevelType w:val="multilevel"/>
    <w:tmpl w:val="A49A227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4B9E419A"/>
    <w:multiLevelType w:val="hybridMultilevel"/>
    <w:tmpl w:val="FF527C3C"/>
    <w:lvl w:ilvl="0" w:tplc="E1B4756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B604027"/>
    <w:multiLevelType w:val="hybridMultilevel"/>
    <w:tmpl w:val="A1885440"/>
    <w:lvl w:ilvl="0" w:tplc="8DF2109A">
      <w:start w:val="8"/>
      <w:numFmt w:val="decimal"/>
      <w:lvlText w:val="%1."/>
      <w:lvlJc w:val="left"/>
      <w:pPr>
        <w:ind w:left="1429" w:hanging="360"/>
      </w:pPr>
      <w:rPr>
        <w:rFonts w:hint="default"/>
      </w:rPr>
    </w:lvl>
    <w:lvl w:ilvl="1" w:tplc="E14E0640">
      <w:start w:val="1"/>
      <w:numFmt w:val="decimal"/>
      <w:lvlText w:val="1.%2. "/>
      <w:lvlJc w:val="left"/>
      <w:pPr>
        <w:ind w:left="2149" w:hanging="360"/>
      </w:pPr>
      <w:rPr>
        <w:rFonts w:ascii="Arial" w:hAnsi="Arial" w:hint="default"/>
        <w:b w:val="0"/>
        <w:i w:val="0"/>
        <w:sz w:val="22"/>
        <w:u w:val="none"/>
      </w:r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76944B05"/>
    <w:multiLevelType w:val="multilevel"/>
    <w:tmpl w:val="86CA60BA"/>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4"/>
  </w:num>
  <w:num w:numId="2">
    <w:abstractNumId w:val="11"/>
  </w:num>
  <w:num w:numId="3">
    <w:abstractNumId w:val="8"/>
  </w:num>
  <w:num w:numId="4">
    <w:abstractNumId w:val="5"/>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12"/>
  </w:num>
  <w:num w:numId="10">
    <w:abstractNumId w:val="10"/>
  </w:num>
  <w:num w:numId="11">
    <w:abstractNumId w:val="13"/>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3B"/>
    <w:rsid w:val="0002144E"/>
    <w:rsid w:val="00022AF4"/>
    <w:rsid w:val="00024959"/>
    <w:rsid w:val="00042287"/>
    <w:rsid w:val="00052F70"/>
    <w:rsid w:val="00053F3B"/>
    <w:rsid w:val="0006072B"/>
    <w:rsid w:val="00077C53"/>
    <w:rsid w:val="00086550"/>
    <w:rsid w:val="00086EFF"/>
    <w:rsid w:val="000A4E0C"/>
    <w:rsid w:val="000B1ED8"/>
    <w:rsid w:val="000C2583"/>
    <w:rsid w:val="000C3796"/>
    <w:rsid w:val="000D50B2"/>
    <w:rsid w:val="000E6E37"/>
    <w:rsid w:val="00111A61"/>
    <w:rsid w:val="00135BDC"/>
    <w:rsid w:val="001410CB"/>
    <w:rsid w:val="00141740"/>
    <w:rsid w:val="00167BEB"/>
    <w:rsid w:val="00175331"/>
    <w:rsid w:val="00184F36"/>
    <w:rsid w:val="001A1700"/>
    <w:rsid w:val="001A205D"/>
    <w:rsid w:val="001C3A26"/>
    <w:rsid w:val="001F2A4B"/>
    <w:rsid w:val="00230AF0"/>
    <w:rsid w:val="00245377"/>
    <w:rsid w:val="00245829"/>
    <w:rsid w:val="00250B4F"/>
    <w:rsid w:val="002623B7"/>
    <w:rsid w:val="002B3BC7"/>
    <w:rsid w:val="002C2F64"/>
    <w:rsid w:val="002C353F"/>
    <w:rsid w:val="002F44E1"/>
    <w:rsid w:val="003160C7"/>
    <w:rsid w:val="00322DB5"/>
    <w:rsid w:val="00324026"/>
    <w:rsid w:val="003334ED"/>
    <w:rsid w:val="00340EED"/>
    <w:rsid w:val="00353391"/>
    <w:rsid w:val="003667C1"/>
    <w:rsid w:val="003677E2"/>
    <w:rsid w:val="003732CB"/>
    <w:rsid w:val="00386A6A"/>
    <w:rsid w:val="003A32AF"/>
    <w:rsid w:val="003C469F"/>
    <w:rsid w:val="003C5C84"/>
    <w:rsid w:val="00415A29"/>
    <w:rsid w:val="00421858"/>
    <w:rsid w:val="00436B3C"/>
    <w:rsid w:val="0046607E"/>
    <w:rsid w:val="004673C1"/>
    <w:rsid w:val="00472925"/>
    <w:rsid w:val="004749EA"/>
    <w:rsid w:val="004915CB"/>
    <w:rsid w:val="004B1560"/>
    <w:rsid w:val="004C56FD"/>
    <w:rsid w:val="004C7EAA"/>
    <w:rsid w:val="004D2461"/>
    <w:rsid w:val="004D6F99"/>
    <w:rsid w:val="004E3003"/>
    <w:rsid w:val="004F0AE8"/>
    <w:rsid w:val="00581107"/>
    <w:rsid w:val="00593D84"/>
    <w:rsid w:val="00596595"/>
    <w:rsid w:val="005A457C"/>
    <w:rsid w:val="005B557F"/>
    <w:rsid w:val="005B6918"/>
    <w:rsid w:val="005E2C84"/>
    <w:rsid w:val="00604862"/>
    <w:rsid w:val="00606590"/>
    <w:rsid w:val="0064354F"/>
    <w:rsid w:val="0066239A"/>
    <w:rsid w:val="00670D3B"/>
    <w:rsid w:val="006A50A2"/>
    <w:rsid w:val="006C74FE"/>
    <w:rsid w:val="006D5E4B"/>
    <w:rsid w:val="006E15AE"/>
    <w:rsid w:val="006F30C8"/>
    <w:rsid w:val="007025E7"/>
    <w:rsid w:val="00744876"/>
    <w:rsid w:val="007677F9"/>
    <w:rsid w:val="007A3C42"/>
    <w:rsid w:val="007A40C6"/>
    <w:rsid w:val="007A41AD"/>
    <w:rsid w:val="007B0B7C"/>
    <w:rsid w:val="007B165A"/>
    <w:rsid w:val="007D2AB9"/>
    <w:rsid w:val="007E2E9A"/>
    <w:rsid w:val="008055B3"/>
    <w:rsid w:val="00821F74"/>
    <w:rsid w:val="008245D8"/>
    <w:rsid w:val="00824718"/>
    <w:rsid w:val="00846A34"/>
    <w:rsid w:val="00894835"/>
    <w:rsid w:val="008950B9"/>
    <w:rsid w:val="008D77A6"/>
    <w:rsid w:val="009155B0"/>
    <w:rsid w:val="00937937"/>
    <w:rsid w:val="00950C12"/>
    <w:rsid w:val="00960B2D"/>
    <w:rsid w:val="00975610"/>
    <w:rsid w:val="009823A5"/>
    <w:rsid w:val="009C3FFC"/>
    <w:rsid w:val="009E23B0"/>
    <w:rsid w:val="009E5C37"/>
    <w:rsid w:val="00A14639"/>
    <w:rsid w:val="00A15CA1"/>
    <w:rsid w:val="00A322EB"/>
    <w:rsid w:val="00A374C4"/>
    <w:rsid w:val="00A549F9"/>
    <w:rsid w:val="00A565C4"/>
    <w:rsid w:val="00A6249D"/>
    <w:rsid w:val="00A62EB9"/>
    <w:rsid w:val="00A8217B"/>
    <w:rsid w:val="00A91178"/>
    <w:rsid w:val="00AB3CDB"/>
    <w:rsid w:val="00AC4052"/>
    <w:rsid w:val="00AC6E11"/>
    <w:rsid w:val="00AD2D75"/>
    <w:rsid w:val="00AE6CFF"/>
    <w:rsid w:val="00AF1C7D"/>
    <w:rsid w:val="00AF3985"/>
    <w:rsid w:val="00AF3B4B"/>
    <w:rsid w:val="00B27D56"/>
    <w:rsid w:val="00B42A95"/>
    <w:rsid w:val="00B818AA"/>
    <w:rsid w:val="00B84AA1"/>
    <w:rsid w:val="00BA288E"/>
    <w:rsid w:val="00BC4AFE"/>
    <w:rsid w:val="00BC6332"/>
    <w:rsid w:val="00BC74CF"/>
    <w:rsid w:val="00BD1C0C"/>
    <w:rsid w:val="00BD7956"/>
    <w:rsid w:val="00BD7BAE"/>
    <w:rsid w:val="00BE04D6"/>
    <w:rsid w:val="00C04DB3"/>
    <w:rsid w:val="00C11ED1"/>
    <w:rsid w:val="00C15A38"/>
    <w:rsid w:val="00C4699F"/>
    <w:rsid w:val="00C47C71"/>
    <w:rsid w:val="00C55BEA"/>
    <w:rsid w:val="00C71491"/>
    <w:rsid w:val="00C94F43"/>
    <w:rsid w:val="00CA39E4"/>
    <w:rsid w:val="00CC70D1"/>
    <w:rsid w:val="00CD30E4"/>
    <w:rsid w:val="00CE45B5"/>
    <w:rsid w:val="00CF2CE8"/>
    <w:rsid w:val="00D06904"/>
    <w:rsid w:val="00D06CAB"/>
    <w:rsid w:val="00D179E3"/>
    <w:rsid w:val="00D37038"/>
    <w:rsid w:val="00D40B12"/>
    <w:rsid w:val="00D5592E"/>
    <w:rsid w:val="00D620D9"/>
    <w:rsid w:val="00D820CA"/>
    <w:rsid w:val="00D84C96"/>
    <w:rsid w:val="00D92EC0"/>
    <w:rsid w:val="00D97B7F"/>
    <w:rsid w:val="00DA1A94"/>
    <w:rsid w:val="00DB72A6"/>
    <w:rsid w:val="00DE4365"/>
    <w:rsid w:val="00E17D18"/>
    <w:rsid w:val="00E224A1"/>
    <w:rsid w:val="00E23763"/>
    <w:rsid w:val="00E30DF3"/>
    <w:rsid w:val="00E35340"/>
    <w:rsid w:val="00E7005F"/>
    <w:rsid w:val="00E70828"/>
    <w:rsid w:val="00E80E1E"/>
    <w:rsid w:val="00E86CCC"/>
    <w:rsid w:val="00EA2681"/>
    <w:rsid w:val="00EB1122"/>
    <w:rsid w:val="00EB4B46"/>
    <w:rsid w:val="00EC452D"/>
    <w:rsid w:val="00F009DC"/>
    <w:rsid w:val="00F02963"/>
    <w:rsid w:val="00F02E1B"/>
    <w:rsid w:val="00F2782E"/>
    <w:rsid w:val="00F30EEC"/>
    <w:rsid w:val="00F7369C"/>
    <w:rsid w:val="00F744C0"/>
    <w:rsid w:val="00F804D5"/>
    <w:rsid w:val="00FA68BA"/>
    <w:rsid w:val="00FA7774"/>
    <w:rsid w:val="00FE140A"/>
    <w:rsid w:val="00FF5F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EEDFC5D-D025-4AA2-9A07-D3387BEC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3B"/>
    <w:rPr>
      <w:sz w:val="24"/>
      <w:szCs w:val="24"/>
    </w:rPr>
  </w:style>
  <w:style w:type="paragraph" w:styleId="Heading1">
    <w:name w:val="heading 1"/>
    <w:basedOn w:val="Normal"/>
    <w:next w:val="Normal"/>
    <w:link w:val="Heading1Char"/>
    <w:qFormat/>
    <w:rsid w:val="00670D3B"/>
    <w:pPr>
      <w:keepNext/>
      <w:ind w:firstLine="3544"/>
      <w:outlineLvl w:val="0"/>
    </w:pPr>
    <w:rPr>
      <w:rFonts w:ascii="Arial" w:hAnsi="Arial"/>
      <w:b/>
      <w:sz w:val="22"/>
      <w:szCs w:val="20"/>
      <w:lang w:eastAsia="en-US"/>
    </w:rPr>
  </w:style>
  <w:style w:type="paragraph" w:styleId="Heading2">
    <w:name w:val="heading 2"/>
    <w:basedOn w:val="Normal"/>
    <w:next w:val="Normal"/>
    <w:qFormat/>
    <w:rsid w:val="00670D3B"/>
    <w:pPr>
      <w:keepNext/>
      <w:spacing w:line="360" w:lineRule="auto"/>
      <w:jc w:val="center"/>
      <w:outlineLvl w:val="1"/>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0D3B"/>
    <w:pPr>
      <w:ind w:firstLine="851"/>
      <w:jc w:val="both"/>
    </w:pPr>
    <w:rPr>
      <w:szCs w:val="20"/>
    </w:rPr>
  </w:style>
  <w:style w:type="paragraph" w:styleId="BodyTextIndent2">
    <w:name w:val="Body Text Indent 2"/>
    <w:basedOn w:val="Normal"/>
    <w:rsid w:val="00670D3B"/>
    <w:pPr>
      <w:spacing w:after="120" w:line="480" w:lineRule="auto"/>
      <w:ind w:left="283"/>
      <w:jc w:val="both"/>
    </w:pPr>
    <w:rPr>
      <w:rFonts w:ascii="Arial" w:hAnsi="Arial"/>
      <w:sz w:val="22"/>
      <w:szCs w:val="20"/>
    </w:rPr>
  </w:style>
  <w:style w:type="character" w:customStyle="1" w:styleId="Heading1Char">
    <w:name w:val="Heading 1 Char"/>
    <w:link w:val="Heading1"/>
    <w:rsid w:val="00670D3B"/>
    <w:rPr>
      <w:rFonts w:ascii="Arial" w:hAnsi="Arial"/>
      <w:b/>
      <w:sz w:val="22"/>
      <w:lang w:val="lt-LT" w:eastAsia="en-US" w:bidi="ar-SA"/>
    </w:rPr>
  </w:style>
  <w:style w:type="paragraph" w:styleId="BalloonText">
    <w:name w:val="Balloon Text"/>
    <w:basedOn w:val="Normal"/>
    <w:link w:val="BalloonTextChar"/>
    <w:rsid w:val="00EB4B46"/>
    <w:rPr>
      <w:rFonts w:ascii="Tahoma" w:hAnsi="Tahoma"/>
      <w:sz w:val="16"/>
      <w:szCs w:val="16"/>
    </w:rPr>
  </w:style>
  <w:style w:type="character" w:customStyle="1" w:styleId="BalloonTextChar">
    <w:name w:val="Balloon Text Char"/>
    <w:link w:val="BalloonText"/>
    <w:rsid w:val="00EB4B46"/>
    <w:rPr>
      <w:rFonts w:ascii="Tahoma" w:hAnsi="Tahoma" w:cs="Tahoma"/>
      <w:sz w:val="16"/>
      <w:szCs w:val="16"/>
      <w:lang w:val="lt-LT" w:eastAsia="lt-LT"/>
    </w:rPr>
  </w:style>
  <w:style w:type="paragraph" w:styleId="Header">
    <w:name w:val="header"/>
    <w:basedOn w:val="Normal"/>
    <w:link w:val="HeaderChar"/>
    <w:uiPriority w:val="99"/>
    <w:rsid w:val="00AD2D75"/>
    <w:pPr>
      <w:tabs>
        <w:tab w:val="center" w:pos="4986"/>
        <w:tab w:val="right" w:pos="9972"/>
      </w:tabs>
    </w:pPr>
  </w:style>
  <w:style w:type="character" w:customStyle="1" w:styleId="HeaderChar">
    <w:name w:val="Header Char"/>
    <w:link w:val="Header"/>
    <w:uiPriority w:val="99"/>
    <w:rsid w:val="00AD2D75"/>
    <w:rPr>
      <w:sz w:val="24"/>
      <w:szCs w:val="24"/>
      <w:lang w:val="lt-LT" w:eastAsia="lt-LT"/>
    </w:rPr>
  </w:style>
  <w:style w:type="paragraph" w:styleId="Footer">
    <w:name w:val="footer"/>
    <w:basedOn w:val="Normal"/>
    <w:link w:val="FooterChar"/>
    <w:uiPriority w:val="99"/>
    <w:rsid w:val="00AD2D75"/>
    <w:pPr>
      <w:tabs>
        <w:tab w:val="center" w:pos="4986"/>
        <w:tab w:val="right" w:pos="9972"/>
      </w:tabs>
    </w:pPr>
  </w:style>
  <w:style w:type="character" w:customStyle="1" w:styleId="FooterChar">
    <w:name w:val="Footer Char"/>
    <w:link w:val="Footer"/>
    <w:uiPriority w:val="99"/>
    <w:rsid w:val="00AD2D75"/>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773">
      <w:bodyDiv w:val="1"/>
      <w:marLeft w:val="0"/>
      <w:marRight w:val="0"/>
      <w:marTop w:val="0"/>
      <w:marBottom w:val="0"/>
      <w:divBdr>
        <w:top w:val="none" w:sz="0" w:space="0" w:color="auto"/>
        <w:left w:val="none" w:sz="0" w:space="0" w:color="auto"/>
        <w:bottom w:val="none" w:sz="0" w:space="0" w:color="auto"/>
        <w:right w:val="none" w:sz="0" w:space="0" w:color="auto"/>
      </w:divBdr>
    </w:div>
    <w:div w:id="517355667">
      <w:bodyDiv w:val="1"/>
      <w:marLeft w:val="0"/>
      <w:marRight w:val="0"/>
      <w:marTop w:val="0"/>
      <w:marBottom w:val="0"/>
      <w:divBdr>
        <w:top w:val="none" w:sz="0" w:space="0" w:color="auto"/>
        <w:left w:val="none" w:sz="0" w:space="0" w:color="auto"/>
        <w:bottom w:val="none" w:sz="0" w:space="0" w:color="auto"/>
        <w:right w:val="none" w:sz="0" w:space="0" w:color="auto"/>
      </w:divBdr>
    </w:div>
    <w:div w:id="1010640901">
      <w:bodyDiv w:val="1"/>
      <w:marLeft w:val="0"/>
      <w:marRight w:val="0"/>
      <w:marTop w:val="0"/>
      <w:marBottom w:val="0"/>
      <w:divBdr>
        <w:top w:val="none" w:sz="0" w:space="0" w:color="auto"/>
        <w:left w:val="none" w:sz="0" w:space="0" w:color="auto"/>
        <w:bottom w:val="none" w:sz="0" w:space="0" w:color="auto"/>
        <w:right w:val="none" w:sz="0" w:space="0" w:color="auto"/>
      </w:divBdr>
      <w:divsChild>
        <w:div w:id="161166099">
          <w:marLeft w:val="0"/>
          <w:marRight w:val="0"/>
          <w:marTop w:val="0"/>
          <w:marBottom w:val="0"/>
          <w:divBdr>
            <w:top w:val="none" w:sz="0" w:space="0" w:color="auto"/>
            <w:left w:val="none" w:sz="0" w:space="0" w:color="auto"/>
            <w:bottom w:val="none" w:sz="0" w:space="0" w:color="auto"/>
            <w:right w:val="none" w:sz="0" w:space="0" w:color="auto"/>
          </w:divBdr>
        </w:div>
        <w:div w:id="189496678">
          <w:marLeft w:val="0"/>
          <w:marRight w:val="0"/>
          <w:marTop w:val="0"/>
          <w:marBottom w:val="0"/>
          <w:divBdr>
            <w:top w:val="none" w:sz="0" w:space="0" w:color="auto"/>
            <w:left w:val="none" w:sz="0" w:space="0" w:color="auto"/>
            <w:bottom w:val="none" w:sz="0" w:space="0" w:color="auto"/>
            <w:right w:val="none" w:sz="0" w:space="0" w:color="auto"/>
          </w:divBdr>
        </w:div>
        <w:div w:id="683215382">
          <w:marLeft w:val="0"/>
          <w:marRight w:val="0"/>
          <w:marTop w:val="0"/>
          <w:marBottom w:val="0"/>
          <w:divBdr>
            <w:top w:val="none" w:sz="0" w:space="0" w:color="auto"/>
            <w:left w:val="none" w:sz="0" w:space="0" w:color="auto"/>
            <w:bottom w:val="none" w:sz="0" w:space="0" w:color="auto"/>
            <w:right w:val="none" w:sz="0" w:space="0" w:color="auto"/>
          </w:divBdr>
        </w:div>
        <w:div w:id="791943000">
          <w:marLeft w:val="0"/>
          <w:marRight w:val="0"/>
          <w:marTop w:val="0"/>
          <w:marBottom w:val="0"/>
          <w:divBdr>
            <w:top w:val="none" w:sz="0" w:space="0" w:color="auto"/>
            <w:left w:val="none" w:sz="0" w:space="0" w:color="auto"/>
            <w:bottom w:val="none" w:sz="0" w:space="0" w:color="auto"/>
            <w:right w:val="none" w:sz="0" w:space="0" w:color="auto"/>
          </w:divBdr>
        </w:div>
        <w:div w:id="927691287">
          <w:marLeft w:val="0"/>
          <w:marRight w:val="0"/>
          <w:marTop w:val="0"/>
          <w:marBottom w:val="0"/>
          <w:divBdr>
            <w:top w:val="none" w:sz="0" w:space="0" w:color="auto"/>
            <w:left w:val="none" w:sz="0" w:space="0" w:color="auto"/>
            <w:bottom w:val="none" w:sz="0" w:space="0" w:color="auto"/>
            <w:right w:val="none" w:sz="0" w:space="0" w:color="auto"/>
          </w:divBdr>
        </w:div>
        <w:div w:id="1305744180">
          <w:marLeft w:val="0"/>
          <w:marRight w:val="0"/>
          <w:marTop w:val="0"/>
          <w:marBottom w:val="0"/>
          <w:divBdr>
            <w:top w:val="none" w:sz="0" w:space="0" w:color="auto"/>
            <w:left w:val="none" w:sz="0" w:space="0" w:color="auto"/>
            <w:bottom w:val="none" w:sz="0" w:space="0" w:color="auto"/>
            <w:right w:val="none" w:sz="0" w:space="0" w:color="auto"/>
          </w:divBdr>
        </w:div>
        <w:div w:id="1436905136">
          <w:marLeft w:val="0"/>
          <w:marRight w:val="0"/>
          <w:marTop w:val="0"/>
          <w:marBottom w:val="0"/>
          <w:divBdr>
            <w:top w:val="none" w:sz="0" w:space="0" w:color="auto"/>
            <w:left w:val="none" w:sz="0" w:space="0" w:color="auto"/>
            <w:bottom w:val="none" w:sz="0" w:space="0" w:color="auto"/>
            <w:right w:val="none" w:sz="0" w:space="0" w:color="auto"/>
          </w:divBdr>
        </w:div>
        <w:div w:id="1529949400">
          <w:marLeft w:val="0"/>
          <w:marRight w:val="0"/>
          <w:marTop w:val="0"/>
          <w:marBottom w:val="0"/>
          <w:divBdr>
            <w:top w:val="none" w:sz="0" w:space="0" w:color="auto"/>
            <w:left w:val="none" w:sz="0" w:space="0" w:color="auto"/>
            <w:bottom w:val="none" w:sz="0" w:space="0" w:color="auto"/>
            <w:right w:val="none" w:sz="0" w:space="0" w:color="auto"/>
          </w:divBdr>
        </w:div>
        <w:div w:id="1884369724">
          <w:marLeft w:val="0"/>
          <w:marRight w:val="0"/>
          <w:marTop w:val="0"/>
          <w:marBottom w:val="0"/>
          <w:divBdr>
            <w:top w:val="none" w:sz="0" w:space="0" w:color="auto"/>
            <w:left w:val="none" w:sz="0" w:space="0" w:color="auto"/>
            <w:bottom w:val="none" w:sz="0" w:space="0" w:color="auto"/>
            <w:right w:val="none" w:sz="0" w:space="0" w:color="auto"/>
          </w:divBdr>
        </w:div>
        <w:div w:id="1914781091">
          <w:marLeft w:val="0"/>
          <w:marRight w:val="0"/>
          <w:marTop w:val="0"/>
          <w:marBottom w:val="0"/>
          <w:divBdr>
            <w:top w:val="none" w:sz="0" w:space="0" w:color="auto"/>
            <w:left w:val="none" w:sz="0" w:space="0" w:color="auto"/>
            <w:bottom w:val="none" w:sz="0" w:space="0" w:color="auto"/>
            <w:right w:val="none" w:sz="0" w:space="0" w:color="auto"/>
          </w:divBdr>
        </w:div>
        <w:div w:id="1920940121">
          <w:marLeft w:val="0"/>
          <w:marRight w:val="0"/>
          <w:marTop w:val="0"/>
          <w:marBottom w:val="0"/>
          <w:divBdr>
            <w:top w:val="none" w:sz="0" w:space="0" w:color="auto"/>
            <w:left w:val="none" w:sz="0" w:space="0" w:color="auto"/>
            <w:bottom w:val="none" w:sz="0" w:space="0" w:color="auto"/>
            <w:right w:val="none" w:sz="0" w:space="0" w:color="auto"/>
          </w:divBdr>
        </w:div>
        <w:div w:id="1945770314">
          <w:marLeft w:val="0"/>
          <w:marRight w:val="0"/>
          <w:marTop w:val="0"/>
          <w:marBottom w:val="0"/>
          <w:divBdr>
            <w:top w:val="none" w:sz="0" w:space="0" w:color="auto"/>
            <w:left w:val="none" w:sz="0" w:space="0" w:color="auto"/>
            <w:bottom w:val="none" w:sz="0" w:space="0" w:color="auto"/>
            <w:right w:val="none" w:sz="0" w:space="0" w:color="auto"/>
          </w:divBdr>
        </w:div>
        <w:div w:id="2075807959">
          <w:marLeft w:val="0"/>
          <w:marRight w:val="0"/>
          <w:marTop w:val="0"/>
          <w:marBottom w:val="0"/>
          <w:divBdr>
            <w:top w:val="none" w:sz="0" w:space="0" w:color="auto"/>
            <w:left w:val="none" w:sz="0" w:space="0" w:color="auto"/>
            <w:bottom w:val="none" w:sz="0" w:space="0" w:color="auto"/>
            <w:right w:val="none" w:sz="0" w:space="0" w:color="auto"/>
          </w:divBdr>
        </w:div>
      </w:divsChild>
    </w:div>
    <w:div w:id="16606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6509</Characters>
  <Application>Microsoft Office Word</Application>
  <DocSecurity>0</DocSecurity>
  <Lines>54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N/A</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Valdone</dc:creator>
  <cp:keywords/>
  <cp:lastModifiedBy>Kristina Urbonaitė</cp:lastModifiedBy>
  <cp:revision>2</cp:revision>
  <cp:lastPrinted>2016-08-30T12:54:00Z</cp:lastPrinted>
  <dcterms:created xsi:type="dcterms:W3CDTF">2018-08-08T10:34:00Z</dcterms:created>
  <dcterms:modified xsi:type="dcterms:W3CDTF">2018-08-08T10:34:00Z</dcterms:modified>
</cp:coreProperties>
</file>