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E4398" w14:textId="77777777" w:rsidR="008A7282" w:rsidRPr="00F351B0" w:rsidRDefault="008A7282" w:rsidP="00264568">
      <w:pPr>
        <w:ind w:left="5245"/>
        <w:jc w:val="both"/>
        <w:rPr>
          <w:color w:val="000000"/>
          <w:lang w:val="lt-LT"/>
        </w:rPr>
      </w:pPr>
      <w:r w:rsidRPr="00F351B0">
        <w:rPr>
          <w:color w:val="000000"/>
          <w:lang w:val="lt-LT"/>
        </w:rPr>
        <w:t>PATVIRTINTA</w:t>
      </w:r>
    </w:p>
    <w:p w14:paraId="0EF3EEB2" w14:textId="77777777" w:rsidR="00783F7F" w:rsidRDefault="00D365BD" w:rsidP="00264568">
      <w:pPr>
        <w:pStyle w:val="istatymas0"/>
        <w:spacing w:before="0" w:beforeAutospacing="0" w:after="0" w:afterAutospacing="0"/>
        <w:ind w:left="5245"/>
        <w:jc w:val="both"/>
      </w:pPr>
      <w:r w:rsidRPr="00F351B0">
        <w:t>V</w:t>
      </w:r>
      <w:r w:rsidR="00A4084F" w:rsidRPr="00F351B0">
        <w:t xml:space="preserve">alstybės įmonės </w:t>
      </w:r>
    </w:p>
    <w:p w14:paraId="3F18D94A" w14:textId="10BBEE73" w:rsidR="00E755B0" w:rsidRPr="00796493" w:rsidRDefault="00A4084F" w:rsidP="00796493">
      <w:pPr>
        <w:pStyle w:val="istatymas0"/>
        <w:spacing w:before="0" w:beforeAutospacing="0" w:after="0" w:afterAutospacing="0"/>
        <w:ind w:left="5245"/>
        <w:jc w:val="both"/>
      </w:pPr>
      <w:r w:rsidRPr="00F351B0">
        <w:t>„In</w:t>
      </w:r>
      <w:r w:rsidR="00796493">
        <w:t xml:space="preserve">dėlių ir investicijų draudimas“ </w:t>
      </w:r>
      <w:r w:rsidRPr="00F351B0">
        <w:t>tarybos 201</w:t>
      </w:r>
      <w:r w:rsidR="006E2CD9">
        <w:t>6</w:t>
      </w:r>
      <w:r w:rsidRPr="00F351B0">
        <w:t xml:space="preserve"> m.</w:t>
      </w:r>
      <w:r w:rsidR="00DA5934">
        <w:t xml:space="preserve"> rugpjūčio 9 </w:t>
      </w:r>
      <w:r w:rsidRPr="00F351B0">
        <w:t>d. nutarimu Nr.</w:t>
      </w:r>
      <w:r w:rsidR="00796493">
        <w:t xml:space="preserve"> </w:t>
      </w:r>
      <w:r w:rsidR="00DA5934">
        <w:t>02-14</w:t>
      </w:r>
      <w:r w:rsidR="00FF170F">
        <w:t xml:space="preserve"> (202</w:t>
      </w:r>
      <w:r w:rsidR="00937761">
        <w:rPr>
          <w:lang w:val="en-GB"/>
        </w:rPr>
        <w:t>1</w:t>
      </w:r>
      <w:r w:rsidR="00FF170F">
        <w:t xml:space="preserve"> m.</w:t>
      </w:r>
      <w:r w:rsidR="007A215F">
        <w:t xml:space="preserve"> kovo 10 d. </w:t>
      </w:r>
      <w:r w:rsidR="00FF170F">
        <w:t>protokolo Nr.</w:t>
      </w:r>
      <w:r w:rsidR="007A215F">
        <w:t xml:space="preserve"> </w:t>
      </w:r>
      <w:bookmarkStart w:id="0" w:name="_GoBack"/>
      <w:bookmarkEnd w:id="0"/>
      <w:r w:rsidR="007A215F">
        <w:t>02-8</w:t>
      </w:r>
      <w:r w:rsidR="00FF170F">
        <w:t xml:space="preserve">    redakcija)</w:t>
      </w:r>
    </w:p>
    <w:p w14:paraId="3754AF52" w14:textId="77777777" w:rsidR="00D85AEF" w:rsidRDefault="00D85AEF" w:rsidP="009005F1">
      <w:pPr>
        <w:pStyle w:val="istatymas0"/>
        <w:spacing w:before="0" w:beforeAutospacing="0" w:after="0" w:afterAutospacing="0"/>
        <w:jc w:val="center"/>
        <w:rPr>
          <w:color w:val="000000"/>
        </w:rPr>
      </w:pPr>
    </w:p>
    <w:p w14:paraId="46D6A28C" w14:textId="77777777" w:rsidR="00B22966" w:rsidRDefault="00B22966" w:rsidP="009005F1">
      <w:pPr>
        <w:pStyle w:val="istatymas0"/>
        <w:spacing w:before="0" w:beforeAutospacing="0" w:after="0" w:afterAutospacing="0"/>
        <w:jc w:val="center"/>
        <w:rPr>
          <w:color w:val="000000"/>
        </w:rPr>
      </w:pPr>
    </w:p>
    <w:p w14:paraId="3326B2D2" w14:textId="77777777" w:rsidR="00E755B0" w:rsidRPr="00D85AEF" w:rsidRDefault="006B47FC" w:rsidP="009005F1">
      <w:pPr>
        <w:pStyle w:val="istatymas0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DRAUDIMO IŠMOKŲ </w:t>
      </w:r>
      <w:r w:rsidR="001070B7">
        <w:rPr>
          <w:b/>
          <w:color w:val="000000"/>
        </w:rPr>
        <w:t>MOKĖJIMO PASLAUGŲ T</w:t>
      </w:r>
      <w:r w:rsidR="00D85AEF" w:rsidRPr="00D85AEF">
        <w:rPr>
          <w:b/>
          <w:color w:val="000000"/>
        </w:rPr>
        <w:t>E</w:t>
      </w:r>
      <w:r w:rsidR="001070B7">
        <w:rPr>
          <w:b/>
          <w:color w:val="000000"/>
        </w:rPr>
        <w:t>I</w:t>
      </w:r>
      <w:r w:rsidR="00D85AEF" w:rsidRPr="00D85AEF">
        <w:rPr>
          <w:b/>
          <w:color w:val="000000"/>
        </w:rPr>
        <w:t xml:space="preserve">KĖJŲ ATRANKOS </w:t>
      </w:r>
      <w:r w:rsidR="00B631C8">
        <w:rPr>
          <w:b/>
          <w:color w:val="000000"/>
        </w:rPr>
        <w:t>TAISYKLĖS</w:t>
      </w:r>
    </w:p>
    <w:p w14:paraId="6EA6F395" w14:textId="77777777" w:rsidR="00C71837" w:rsidRPr="00F351B0" w:rsidRDefault="009005F1" w:rsidP="009005F1">
      <w:pPr>
        <w:pStyle w:val="CentrBold"/>
        <w:tabs>
          <w:tab w:val="left" w:pos="8164"/>
        </w:tabs>
        <w:jc w:val="left"/>
        <w:rPr>
          <w:rFonts w:ascii="Times New Roman" w:hAnsi="Times New Roman"/>
          <w:sz w:val="24"/>
          <w:szCs w:val="24"/>
          <w:lang w:val="lt-LT"/>
        </w:rPr>
      </w:pPr>
      <w:r w:rsidRPr="00F351B0">
        <w:rPr>
          <w:rFonts w:ascii="Times New Roman" w:hAnsi="Times New Roman"/>
          <w:sz w:val="24"/>
          <w:szCs w:val="24"/>
          <w:lang w:val="lt-LT"/>
        </w:rPr>
        <w:tab/>
      </w:r>
    </w:p>
    <w:p w14:paraId="15DB9E68" w14:textId="77777777" w:rsidR="009E63AF" w:rsidRDefault="00E755B0" w:rsidP="00AC0F7E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 w:rsidRPr="00F351B0">
        <w:rPr>
          <w:rFonts w:ascii="Times New Roman" w:hAnsi="Times New Roman"/>
          <w:sz w:val="24"/>
          <w:szCs w:val="24"/>
          <w:lang w:val="lt-LT"/>
        </w:rPr>
        <w:t>I</w:t>
      </w:r>
      <w:r w:rsidR="009E63AF">
        <w:rPr>
          <w:rFonts w:ascii="Times New Roman" w:hAnsi="Times New Roman"/>
          <w:sz w:val="24"/>
          <w:szCs w:val="24"/>
          <w:lang w:val="lt-LT"/>
        </w:rPr>
        <w:t xml:space="preserve"> skyrius</w:t>
      </w:r>
    </w:p>
    <w:p w14:paraId="2558B840" w14:textId="77777777" w:rsidR="00E755B0" w:rsidRPr="00F351B0" w:rsidRDefault="00E755B0" w:rsidP="00AC0F7E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 w:rsidRPr="00F351B0">
        <w:rPr>
          <w:rFonts w:ascii="Times New Roman" w:hAnsi="Times New Roman"/>
          <w:sz w:val="24"/>
          <w:szCs w:val="24"/>
          <w:lang w:val="lt-LT"/>
        </w:rPr>
        <w:t xml:space="preserve"> BENDROSIOS NUOSTATOS</w:t>
      </w:r>
    </w:p>
    <w:p w14:paraId="57A13921" w14:textId="77777777" w:rsidR="00E755B0" w:rsidRPr="00F351B0" w:rsidRDefault="00E755B0">
      <w:pPr>
        <w:pStyle w:val="Hyperlink1"/>
        <w:ind w:firstLine="540"/>
        <w:rPr>
          <w:rFonts w:ascii="Times New Roman" w:hAnsi="Times New Roman"/>
          <w:sz w:val="24"/>
          <w:szCs w:val="24"/>
          <w:lang w:val="lt-LT"/>
        </w:rPr>
      </w:pPr>
    </w:p>
    <w:p w14:paraId="5F198492" w14:textId="77777777" w:rsidR="00AD0504" w:rsidRDefault="00A755C7" w:rsidP="009A21C8">
      <w:pPr>
        <w:pStyle w:val="istatymas0"/>
        <w:numPr>
          <w:ilvl w:val="0"/>
          <w:numId w:val="12"/>
        </w:numPr>
        <w:tabs>
          <w:tab w:val="left" w:pos="567"/>
          <w:tab w:val="left" w:pos="851"/>
        </w:tabs>
        <w:spacing w:before="0" w:beforeAutospacing="0" w:after="0" w:afterAutospacing="0"/>
        <w:ind w:left="0" w:firstLine="284"/>
        <w:jc w:val="both"/>
      </w:pPr>
      <w:r>
        <w:t>Šios taisyklės</w:t>
      </w:r>
      <w:r w:rsidR="002D5CD4">
        <w:t xml:space="preserve"> </w:t>
      </w:r>
      <w:r w:rsidR="00E755B0" w:rsidRPr="00F351B0">
        <w:t>(toliau –</w:t>
      </w:r>
      <w:r w:rsidR="001B60E3" w:rsidRPr="00F351B0">
        <w:t xml:space="preserve"> </w:t>
      </w:r>
      <w:r>
        <w:t>Taisyklės</w:t>
      </w:r>
      <w:r w:rsidR="00E755B0" w:rsidRPr="00F351B0">
        <w:t xml:space="preserve">) </w:t>
      </w:r>
      <w:r w:rsidR="002D5CD4">
        <w:t>nustato</w:t>
      </w:r>
      <w:r w:rsidR="00E755B0" w:rsidRPr="00F351B0">
        <w:t xml:space="preserve"> </w:t>
      </w:r>
      <w:r w:rsidR="001F2C73">
        <w:t>valstybės įmonės ,,Indėlių ir in</w:t>
      </w:r>
      <w:r w:rsidR="00F52A94">
        <w:t xml:space="preserve">vesticijų draudimas“ (toliau – </w:t>
      </w:r>
      <w:r w:rsidR="006A6E50">
        <w:t>d</w:t>
      </w:r>
      <w:r w:rsidR="001F2C73">
        <w:t xml:space="preserve">raudimo įmonė) atliekamos </w:t>
      </w:r>
      <w:r w:rsidR="00011BEA">
        <w:t xml:space="preserve">draudimo išmokų </w:t>
      </w:r>
      <w:r w:rsidR="002D5CD4">
        <w:t>mokėjimo paslaugų t</w:t>
      </w:r>
      <w:r w:rsidR="001070B7">
        <w:t>e</w:t>
      </w:r>
      <w:r w:rsidR="002D5CD4">
        <w:t>ikėjo (-ų) atrankos kriteriju</w:t>
      </w:r>
      <w:r w:rsidR="001070B7">
        <w:t>s, mokėjimo paslaugų t</w:t>
      </w:r>
      <w:r w:rsidR="002D5CD4">
        <w:t>e</w:t>
      </w:r>
      <w:r w:rsidR="001070B7">
        <w:t>i</w:t>
      </w:r>
      <w:r w:rsidR="002D5CD4">
        <w:t>kėjo (-ų) atrankos organizavimą</w:t>
      </w:r>
      <w:r w:rsidR="00853F3E">
        <w:t xml:space="preserve"> ir</w:t>
      </w:r>
      <w:r w:rsidR="00E57170">
        <w:t xml:space="preserve"> vykdymą</w:t>
      </w:r>
      <w:r w:rsidR="00AD0504">
        <w:t xml:space="preserve"> bei kitus su mokėjimo paslaugų teikėjo (-ų) atranka susijusius klausimus.</w:t>
      </w:r>
    </w:p>
    <w:p w14:paraId="70FFD038" w14:textId="77777777" w:rsidR="002D5CD4" w:rsidRDefault="00570DD4" w:rsidP="009A21C8">
      <w:pPr>
        <w:pStyle w:val="istatymas0"/>
        <w:numPr>
          <w:ilvl w:val="0"/>
          <w:numId w:val="12"/>
        </w:numPr>
        <w:tabs>
          <w:tab w:val="left" w:pos="567"/>
          <w:tab w:val="left" w:pos="851"/>
        </w:tabs>
        <w:spacing w:before="0" w:beforeAutospacing="0" w:after="0" w:afterAutospacing="0"/>
        <w:ind w:left="0" w:firstLine="284"/>
        <w:jc w:val="both"/>
      </w:pPr>
      <w:r>
        <w:t xml:space="preserve">Taisyklių </w:t>
      </w:r>
      <w:r w:rsidR="00AD0504">
        <w:t xml:space="preserve">tikslas – užtikrinti sklandų bei savalaikį mokėjimo paslaugų teikėjo (-ų) atrinkimą, kad indėlių draudžiamojo įvykio atveju </w:t>
      </w:r>
      <w:r w:rsidR="00011BEA">
        <w:t xml:space="preserve">ar įsipareigojimų investuotojams draudžiamojo įvykio atveju </w:t>
      </w:r>
      <w:r w:rsidR="00AD0504">
        <w:t xml:space="preserve">indėlių draudimo išmokos </w:t>
      </w:r>
      <w:r w:rsidR="00011BEA">
        <w:t xml:space="preserve">ir įsipareigojimų investuotojams draudimo išmokos </w:t>
      </w:r>
      <w:r w:rsidR="00AD0504">
        <w:t xml:space="preserve">indėlininkams </w:t>
      </w:r>
      <w:r w:rsidR="00011BEA">
        <w:t xml:space="preserve">ir investuotojams </w:t>
      </w:r>
      <w:r w:rsidR="00AD0504">
        <w:t>būtų išmokamos laiku</w:t>
      </w:r>
      <w:r w:rsidR="002D5CD4">
        <w:t xml:space="preserve">. </w:t>
      </w:r>
    </w:p>
    <w:p w14:paraId="20E3E5DD" w14:textId="77777777" w:rsidR="00C72E0B" w:rsidRDefault="00570DD4" w:rsidP="009A21C8">
      <w:pPr>
        <w:pStyle w:val="istatymas0"/>
        <w:numPr>
          <w:ilvl w:val="0"/>
          <w:numId w:val="12"/>
        </w:numPr>
        <w:tabs>
          <w:tab w:val="left" w:pos="567"/>
          <w:tab w:val="left" w:pos="851"/>
        </w:tabs>
        <w:spacing w:before="0" w:beforeAutospacing="0" w:after="0" w:afterAutospacing="0"/>
        <w:ind w:left="0" w:firstLine="284"/>
        <w:jc w:val="both"/>
      </w:pPr>
      <w:r>
        <w:t xml:space="preserve">Taisyklėse </w:t>
      </w:r>
      <w:r w:rsidR="002D5CD4">
        <w:t xml:space="preserve">vartojamos sąvokos </w:t>
      </w:r>
      <w:r w:rsidR="009A3D00">
        <w:t>suprantamos taip, kaip jos apibrėžtos</w:t>
      </w:r>
      <w:r w:rsidR="002D5CD4">
        <w:t xml:space="preserve"> </w:t>
      </w:r>
      <w:r>
        <w:t xml:space="preserve">Lietuvos Respublikos indėlių ir įsipareigojimų investuotojams draudimo įstatyme (toliau – </w:t>
      </w:r>
      <w:r w:rsidR="002D5CD4">
        <w:t>Įstatym</w:t>
      </w:r>
      <w:r>
        <w:t>as)</w:t>
      </w:r>
      <w:r w:rsidR="002D5CD4">
        <w:t>.</w:t>
      </w:r>
    </w:p>
    <w:p w14:paraId="61F609F4" w14:textId="77777777" w:rsidR="00175A21" w:rsidRPr="00323018" w:rsidRDefault="00175A21" w:rsidP="009A21C8">
      <w:pPr>
        <w:pStyle w:val="istatymas0"/>
        <w:numPr>
          <w:ilvl w:val="0"/>
          <w:numId w:val="12"/>
        </w:numPr>
        <w:tabs>
          <w:tab w:val="left" w:pos="567"/>
          <w:tab w:val="left" w:pos="851"/>
        </w:tabs>
        <w:spacing w:before="0" w:beforeAutospacing="0" w:after="0" w:afterAutospacing="0"/>
        <w:ind w:left="0" w:firstLine="284"/>
        <w:jc w:val="both"/>
      </w:pPr>
      <w:r w:rsidRPr="00323018">
        <w:t>Mokėjimo paslaugų teikėjas privalo indėlininko ar investuoto</w:t>
      </w:r>
      <w:r w:rsidR="003801C5" w:rsidRPr="00323018">
        <w:t>jo</w:t>
      </w:r>
      <w:r w:rsidRPr="00323018">
        <w:t xml:space="preserve"> pasirinkimu atlikti draudimo išmokos išmokėjimą vienu iš šių būdų, nereikalaujant </w:t>
      </w:r>
      <w:r w:rsidR="00117E47" w:rsidRPr="00323018">
        <w:t xml:space="preserve">už tai jokio </w:t>
      </w:r>
      <w:r w:rsidRPr="00323018">
        <w:t>atlyginimo ar kit</w:t>
      </w:r>
      <w:r w:rsidR="00117E47" w:rsidRPr="00323018">
        <w:t>ų</w:t>
      </w:r>
      <w:r w:rsidRPr="00323018">
        <w:t xml:space="preserve"> mokesči</w:t>
      </w:r>
      <w:r w:rsidR="00117E47" w:rsidRPr="00323018">
        <w:t>ų</w:t>
      </w:r>
      <w:r w:rsidRPr="00323018">
        <w:t xml:space="preserve"> iš indėlininko ar investuotojo: </w:t>
      </w:r>
    </w:p>
    <w:p w14:paraId="36E8B819" w14:textId="77777777" w:rsidR="00175A21" w:rsidRPr="00323018" w:rsidRDefault="00175A21" w:rsidP="00D60B78">
      <w:pPr>
        <w:pStyle w:val="istatymas0"/>
        <w:numPr>
          <w:ilvl w:val="1"/>
          <w:numId w:val="12"/>
        </w:numPr>
        <w:tabs>
          <w:tab w:val="left" w:pos="851"/>
        </w:tabs>
        <w:spacing w:before="0" w:beforeAutospacing="0" w:after="0" w:afterAutospacing="0"/>
        <w:ind w:left="0" w:firstLine="284"/>
        <w:jc w:val="both"/>
      </w:pPr>
      <w:r w:rsidRPr="00323018">
        <w:t>Sudaryti galimybę indėlininkui arba investuotojui atsiimti išmokos sumą grynaisiais pinigais;</w:t>
      </w:r>
    </w:p>
    <w:p w14:paraId="18EB647C" w14:textId="77777777" w:rsidR="00117E47" w:rsidRPr="00323018" w:rsidRDefault="00175A21" w:rsidP="00D60B78">
      <w:pPr>
        <w:pStyle w:val="istatymas0"/>
        <w:numPr>
          <w:ilvl w:val="1"/>
          <w:numId w:val="12"/>
        </w:numPr>
        <w:tabs>
          <w:tab w:val="left" w:pos="851"/>
        </w:tabs>
        <w:spacing w:before="0" w:beforeAutospacing="0" w:after="0" w:afterAutospacing="0"/>
        <w:ind w:left="0" w:firstLine="284"/>
        <w:jc w:val="both"/>
      </w:pPr>
      <w:r w:rsidRPr="00323018">
        <w:t xml:space="preserve">Įskaityti draudimo išmokos </w:t>
      </w:r>
      <w:r w:rsidR="00117E47" w:rsidRPr="00323018">
        <w:t>sumą į indėlininko arba investuotojo sąskaitą toje pačioje kredito įstaigoje, kuri teikia mokėjimo paslaugą;</w:t>
      </w:r>
    </w:p>
    <w:p w14:paraId="197AB4E1" w14:textId="77777777" w:rsidR="00175A21" w:rsidRPr="00323018" w:rsidRDefault="00117E47" w:rsidP="00D60B78">
      <w:pPr>
        <w:pStyle w:val="istatymas0"/>
        <w:numPr>
          <w:ilvl w:val="1"/>
          <w:numId w:val="12"/>
        </w:numPr>
        <w:tabs>
          <w:tab w:val="left" w:pos="851"/>
        </w:tabs>
        <w:spacing w:before="0" w:beforeAutospacing="0" w:after="0" w:afterAutospacing="0"/>
        <w:ind w:left="0" w:firstLine="284"/>
        <w:jc w:val="both"/>
      </w:pPr>
      <w:r w:rsidRPr="00323018">
        <w:t>Pervesti draudimo išmokos sumą į</w:t>
      </w:r>
      <w:r w:rsidR="00175A21" w:rsidRPr="00323018">
        <w:t xml:space="preserve"> </w:t>
      </w:r>
      <w:r w:rsidRPr="00323018">
        <w:t xml:space="preserve">indėlininko arba investuotojo sąskaitą kitoje kredito įstaigoje, veikiančioje </w:t>
      </w:r>
      <w:r w:rsidR="00FF170F">
        <w:t xml:space="preserve">Europos </w:t>
      </w:r>
      <w:r w:rsidR="002F4596">
        <w:t>S</w:t>
      </w:r>
      <w:r w:rsidR="00FF170F">
        <w:t>ąjungos valstybėse</w:t>
      </w:r>
      <w:r w:rsidR="00454267">
        <w:t xml:space="preserve"> narėse</w:t>
      </w:r>
      <w:r w:rsidRPr="00323018">
        <w:t xml:space="preserve"> (</w:t>
      </w:r>
      <w:r w:rsidR="0003214B" w:rsidRPr="0003214B">
        <w:rPr>
          <w:lang w:val="en-GB"/>
        </w:rPr>
        <w:t xml:space="preserve">SEPA </w:t>
      </w:r>
      <w:r w:rsidRPr="00323018">
        <w:t xml:space="preserve">pavedimas). </w:t>
      </w:r>
    </w:p>
    <w:p w14:paraId="1379C853" w14:textId="77777777" w:rsidR="002D5CD4" w:rsidRPr="00F351B0" w:rsidRDefault="002D5CD4" w:rsidP="002D5CD4">
      <w:pPr>
        <w:tabs>
          <w:tab w:val="left" w:pos="567"/>
          <w:tab w:val="left" w:pos="851"/>
          <w:tab w:val="left" w:pos="8789"/>
          <w:tab w:val="left" w:pos="9498"/>
          <w:tab w:val="left" w:pos="9639"/>
        </w:tabs>
        <w:jc w:val="both"/>
        <w:rPr>
          <w:bCs/>
          <w:lang w:val="lt-LT"/>
        </w:rPr>
      </w:pPr>
    </w:p>
    <w:p w14:paraId="4206CE8D" w14:textId="77777777" w:rsidR="009E63AF" w:rsidRDefault="002D5CD4" w:rsidP="00453A3F">
      <w:pPr>
        <w:tabs>
          <w:tab w:val="left" w:pos="567"/>
          <w:tab w:val="left" w:pos="851"/>
          <w:tab w:val="left" w:pos="8789"/>
          <w:tab w:val="left" w:pos="9498"/>
          <w:tab w:val="left" w:pos="9639"/>
        </w:tabs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II</w:t>
      </w:r>
      <w:r w:rsidR="009E63AF">
        <w:rPr>
          <w:b/>
          <w:bCs/>
          <w:lang w:val="lt-LT"/>
        </w:rPr>
        <w:t xml:space="preserve"> SKYRIUS</w:t>
      </w:r>
    </w:p>
    <w:p w14:paraId="1A2ECC1E" w14:textId="77777777" w:rsidR="00EA0BC9" w:rsidRDefault="00EA0BC9" w:rsidP="00453A3F">
      <w:pPr>
        <w:tabs>
          <w:tab w:val="left" w:pos="567"/>
          <w:tab w:val="left" w:pos="851"/>
          <w:tab w:val="left" w:pos="8789"/>
          <w:tab w:val="left" w:pos="9498"/>
          <w:tab w:val="left" w:pos="9639"/>
        </w:tabs>
        <w:jc w:val="center"/>
        <w:rPr>
          <w:b/>
          <w:bCs/>
          <w:lang w:val="lt-LT"/>
        </w:rPr>
      </w:pPr>
      <w:r>
        <w:rPr>
          <w:b/>
          <w:bCs/>
          <w:lang w:val="lt-LT"/>
        </w:rPr>
        <w:t>MOKĖJIMO PASLAUGŲ TEIKĖJ</w:t>
      </w:r>
      <w:r w:rsidR="00B863BB">
        <w:rPr>
          <w:b/>
          <w:bCs/>
          <w:lang w:val="lt-LT"/>
        </w:rPr>
        <w:t>Ų ATRANKA</w:t>
      </w:r>
    </w:p>
    <w:p w14:paraId="10596D06" w14:textId="77777777" w:rsidR="00C72E0B" w:rsidRPr="00F351B0" w:rsidRDefault="00C72E0B" w:rsidP="001F0427">
      <w:pPr>
        <w:tabs>
          <w:tab w:val="left" w:pos="851"/>
          <w:tab w:val="left" w:pos="8789"/>
          <w:tab w:val="left" w:pos="9498"/>
          <w:tab w:val="left" w:pos="9639"/>
        </w:tabs>
        <w:ind w:firstLine="567"/>
        <w:jc w:val="both"/>
        <w:rPr>
          <w:bCs/>
          <w:color w:val="000000"/>
          <w:lang w:val="lt-LT"/>
        </w:rPr>
      </w:pPr>
    </w:p>
    <w:p w14:paraId="51B835A7" w14:textId="77777777" w:rsidR="006E2CD9" w:rsidRPr="00D72AE9" w:rsidRDefault="00D041A0" w:rsidP="009A21C8">
      <w:pPr>
        <w:numPr>
          <w:ilvl w:val="0"/>
          <w:numId w:val="12"/>
        </w:numPr>
        <w:tabs>
          <w:tab w:val="left" w:pos="567"/>
          <w:tab w:val="left" w:pos="8789"/>
          <w:tab w:val="left" w:pos="9498"/>
          <w:tab w:val="left" w:pos="9639"/>
        </w:tabs>
        <w:ind w:left="0" w:firstLine="284"/>
        <w:jc w:val="both"/>
        <w:rPr>
          <w:bCs/>
          <w:color w:val="000000"/>
          <w:lang w:val="lt-LT"/>
        </w:rPr>
      </w:pPr>
      <w:r>
        <w:rPr>
          <w:bCs/>
          <w:color w:val="000000"/>
          <w:lang w:val="lt-LT"/>
        </w:rPr>
        <w:t xml:space="preserve"> </w:t>
      </w:r>
      <w:r w:rsidR="006E2CD9">
        <w:rPr>
          <w:bCs/>
          <w:color w:val="000000"/>
          <w:lang w:val="lt-LT"/>
        </w:rPr>
        <w:t xml:space="preserve">Indėlių draudimo išmokos </w:t>
      </w:r>
      <w:r w:rsidR="00875AA2">
        <w:rPr>
          <w:bCs/>
          <w:color w:val="000000"/>
          <w:lang w:val="lt-LT"/>
        </w:rPr>
        <w:t>ar</w:t>
      </w:r>
      <w:r w:rsidR="006E2CD9">
        <w:rPr>
          <w:bCs/>
          <w:color w:val="000000"/>
          <w:lang w:val="lt-LT"/>
        </w:rPr>
        <w:t xml:space="preserve"> įsipareigojimų investuotojams d</w:t>
      </w:r>
      <w:r w:rsidR="006E2CD9" w:rsidRPr="006E2CD9">
        <w:rPr>
          <w:lang w:val="lt-LT"/>
        </w:rPr>
        <w:t>raudimo išmokos išmokamos per mokėjimo paslaugų teikėją, išskyrus</w:t>
      </w:r>
      <w:r w:rsidR="006E2CD9">
        <w:rPr>
          <w:lang w:val="lt-LT"/>
        </w:rPr>
        <w:t xml:space="preserve"> atvejus, nurodytus </w:t>
      </w:r>
      <w:bookmarkStart w:id="1" w:name="_Hlk524593416"/>
      <w:r w:rsidR="00C24144">
        <w:rPr>
          <w:bCs/>
          <w:color w:val="000000"/>
          <w:lang w:val="lt-LT"/>
        </w:rPr>
        <w:t>I</w:t>
      </w:r>
      <w:r w:rsidR="00C24144" w:rsidRPr="00C24144">
        <w:rPr>
          <w:bCs/>
          <w:color w:val="000000"/>
          <w:lang w:val="lt-LT"/>
        </w:rPr>
        <w:t>ndėlių draudimo išmokų, avansinių indėlių draudimo išmokų ir įsipareigojimų investuotojams draudimo išmokų apskaičiavimo ir išmokėjimo taisykl</w:t>
      </w:r>
      <w:bookmarkEnd w:id="1"/>
      <w:r w:rsidR="0003214B">
        <w:rPr>
          <w:bCs/>
          <w:color w:val="000000"/>
          <w:lang w:val="lt-LT"/>
        </w:rPr>
        <w:t>ėse,</w:t>
      </w:r>
      <w:r w:rsidR="00E23FF4">
        <w:rPr>
          <w:lang w:val="lt-LT"/>
        </w:rPr>
        <w:t xml:space="preserve"> patvirtint</w:t>
      </w:r>
      <w:r w:rsidR="0003214B">
        <w:rPr>
          <w:lang w:val="lt-LT"/>
        </w:rPr>
        <w:t>ose</w:t>
      </w:r>
      <w:r w:rsidR="00E23FF4">
        <w:rPr>
          <w:lang w:val="lt-LT"/>
        </w:rPr>
        <w:t xml:space="preserve"> draudimo įmonės tarybos </w:t>
      </w:r>
      <w:r w:rsidR="00E23FF4" w:rsidRPr="00FC3652">
        <w:rPr>
          <w:lang w:val="lt-LT"/>
        </w:rPr>
        <w:t>nutarimu</w:t>
      </w:r>
      <w:r w:rsidR="006E2CD9">
        <w:rPr>
          <w:lang w:val="lt-LT"/>
        </w:rPr>
        <w:t>.</w:t>
      </w:r>
      <w:r w:rsidR="003130A5">
        <w:rPr>
          <w:lang w:val="lt-LT"/>
        </w:rPr>
        <w:t xml:space="preserve"> </w:t>
      </w:r>
    </w:p>
    <w:p w14:paraId="22EF2388" w14:textId="77777777" w:rsidR="00EA0BC9" w:rsidRDefault="009A21C8" w:rsidP="009A21C8">
      <w:pPr>
        <w:numPr>
          <w:ilvl w:val="0"/>
          <w:numId w:val="12"/>
        </w:numPr>
        <w:tabs>
          <w:tab w:val="left" w:pos="567"/>
          <w:tab w:val="left" w:pos="8789"/>
          <w:tab w:val="left" w:pos="9498"/>
          <w:tab w:val="left" w:pos="9639"/>
        </w:tabs>
        <w:ind w:left="0" w:firstLine="284"/>
        <w:jc w:val="both"/>
        <w:rPr>
          <w:bCs/>
          <w:color w:val="000000"/>
          <w:lang w:val="lt-LT"/>
        </w:rPr>
      </w:pPr>
      <w:r>
        <w:rPr>
          <w:bCs/>
          <w:color w:val="000000"/>
          <w:lang w:val="lt-LT"/>
        </w:rPr>
        <w:t xml:space="preserve"> </w:t>
      </w:r>
      <w:r w:rsidR="00B967E3">
        <w:rPr>
          <w:bCs/>
          <w:color w:val="000000"/>
          <w:lang w:val="lt-LT"/>
        </w:rPr>
        <w:t xml:space="preserve">Tuo atveju, jeigu draudimo išmokos mokamos ne per </w:t>
      </w:r>
      <w:r w:rsidR="006A6E50">
        <w:rPr>
          <w:bCs/>
          <w:color w:val="000000"/>
          <w:lang w:val="lt-LT"/>
        </w:rPr>
        <w:t>d</w:t>
      </w:r>
      <w:r w:rsidR="00B967E3">
        <w:rPr>
          <w:bCs/>
          <w:color w:val="000000"/>
          <w:lang w:val="lt-LT"/>
        </w:rPr>
        <w:t>raudimo įmonę, tai m</w:t>
      </w:r>
      <w:r w:rsidR="00EA0BC9">
        <w:rPr>
          <w:bCs/>
          <w:color w:val="000000"/>
          <w:lang w:val="lt-LT"/>
        </w:rPr>
        <w:t>okėjimo paslaugų teikėjais</w:t>
      </w:r>
      <w:r w:rsidR="00FD014A">
        <w:rPr>
          <w:bCs/>
          <w:color w:val="000000"/>
          <w:lang w:val="lt-LT"/>
        </w:rPr>
        <w:t xml:space="preserve">, per kuriuos </w:t>
      </w:r>
      <w:r w:rsidR="006A6E50">
        <w:rPr>
          <w:bCs/>
          <w:color w:val="000000"/>
          <w:lang w:val="lt-LT"/>
        </w:rPr>
        <w:t>d</w:t>
      </w:r>
      <w:r w:rsidR="00E13D33">
        <w:rPr>
          <w:bCs/>
          <w:color w:val="000000"/>
          <w:lang w:val="lt-LT"/>
        </w:rPr>
        <w:t xml:space="preserve">raudimo įmonė </w:t>
      </w:r>
      <w:r w:rsidR="00B45AA4">
        <w:rPr>
          <w:bCs/>
          <w:color w:val="000000"/>
          <w:lang w:val="lt-LT"/>
        </w:rPr>
        <w:t>mok</w:t>
      </w:r>
      <w:r w:rsidR="00A62A6D">
        <w:rPr>
          <w:bCs/>
          <w:color w:val="000000"/>
          <w:lang w:val="lt-LT"/>
        </w:rPr>
        <w:t>a</w:t>
      </w:r>
      <w:r w:rsidR="00FD014A">
        <w:rPr>
          <w:bCs/>
          <w:color w:val="000000"/>
          <w:lang w:val="lt-LT"/>
        </w:rPr>
        <w:t xml:space="preserve"> indėlių draudimo išmokas</w:t>
      </w:r>
      <w:r w:rsidR="00A62A6D">
        <w:rPr>
          <w:bCs/>
          <w:color w:val="000000"/>
          <w:lang w:val="lt-LT"/>
        </w:rPr>
        <w:t xml:space="preserve"> ar įsipareigojimų investuotojams draudimo išmokas</w:t>
      </w:r>
      <w:r w:rsidR="00FD014A">
        <w:rPr>
          <w:bCs/>
          <w:color w:val="000000"/>
          <w:lang w:val="lt-LT"/>
        </w:rPr>
        <w:t>,</w:t>
      </w:r>
      <w:r w:rsidR="00D72AE9">
        <w:rPr>
          <w:bCs/>
          <w:color w:val="000000"/>
          <w:lang w:val="lt-LT"/>
        </w:rPr>
        <w:t xml:space="preserve"> gali būti k</w:t>
      </w:r>
      <w:r w:rsidR="00B442A5">
        <w:rPr>
          <w:bCs/>
          <w:color w:val="000000"/>
          <w:lang w:val="lt-LT"/>
        </w:rPr>
        <w:t>redito įstaigos, turinčios</w:t>
      </w:r>
      <w:r w:rsidR="0065533F" w:rsidRPr="00D72AE9">
        <w:rPr>
          <w:bCs/>
          <w:color w:val="000000"/>
          <w:lang w:val="lt-LT"/>
        </w:rPr>
        <w:t xml:space="preserve"> teisę teikti paslaugas </w:t>
      </w:r>
      <w:r w:rsidR="009900E6" w:rsidRPr="00D72AE9">
        <w:rPr>
          <w:bCs/>
          <w:color w:val="000000"/>
          <w:lang w:val="lt-LT"/>
        </w:rPr>
        <w:t xml:space="preserve">Lietuvos Respublikoje </w:t>
      </w:r>
      <w:r w:rsidR="006171AF" w:rsidRPr="00D72AE9">
        <w:rPr>
          <w:bCs/>
          <w:color w:val="000000"/>
          <w:lang w:val="lt-LT"/>
        </w:rPr>
        <w:t>(toliau – kredito įstaigos)</w:t>
      </w:r>
      <w:r w:rsidR="00E122C8" w:rsidRPr="00D72AE9">
        <w:rPr>
          <w:bCs/>
          <w:color w:val="000000"/>
          <w:lang w:val="lt-LT"/>
        </w:rPr>
        <w:t>.</w:t>
      </w:r>
      <w:r w:rsidR="001C5DD2">
        <w:rPr>
          <w:bCs/>
          <w:color w:val="000000"/>
          <w:lang w:val="lt-LT"/>
        </w:rPr>
        <w:t xml:space="preserve"> </w:t>
      </w:r>
    </w:p>
    <w:p w14:paraId="4B32E668" w14:textId="77777777" w:rsidR="00B442A5" w:rsidRPr="00C746D1" w:rsidRDefault="006C033F" w:rsidP="00DA71D9">
      <w:pPr>
        <w:numPr>
          <w:ilvl w:val="0"/>
          <w:numId w:val="12"/>
        </w:numPr>
        <w:tabs>
          <w:tab w:val="left" w:pos="0"/>
          <w:tab w:val="left" w:pos="709"/>
          <w:tab w:val="left" w:pos="9639"/>
        </w:tabs>
        <w:ind w:left="0" w:firstLine="284"/>
        <w:jc w:val="both"/>
        <w:rPr>
          <w:bCs/>
          <w:color w:val="000000"/>
          <w:lang w:val="lt-LT"/>
        </w:rPr>
      </w:pPr>
      <w:r>
        <w:rPr>
          <w:bCs/>
          <w:color w:val="000000"/>
          <w:lang w:val="lt-LT"/>
        </w:rPr>
        <w:t>Mokėjimo paslaugų teikėjo (teikėjų</w:t>
      </w:r>
      <w:r w:rsidR="00B442A5">
        <w:rPr>
          <w:bCs/>
          <w:color w:val="000000"/>
          <w:lang w:val="lt-LT"/>
        </w:rPr>
        <w:t xml:space="preserve">) atranką organizuoja ir vykdo </w:t>
      </w:r>
      <w:r w:rsidR="006A6E50">
        <w:rPr>
          <w:bCs/>
          <w:color w:val="000000"/>
          <w:lang w:val="lt-LT"/>
        </w:rPr>
        <w:t>d</w:t>
      </w:r>
      <w:r w:rsidR="00B442A5">
        <w:rPr>
          <w:bCs/>
          <w:color w:val="000000"/>
          <w:lang w:val="lt-LT"/>
        </w:rPr>
        <w:t>raudimo įmonės direktoriaus įsakymu sudaryta darbo grupė.</w:t>
      </w:r>
      <w:r w:rsidR="00585CF4">
        <w:rPr>
          <w:bCs/>
          <w:color w:val="000000"/>
          <w:lang w:val="lt-LT"/>
        </w:rPr>
        <w:t xml:space="preserve"> </w:t>
      </w:r>
      <w:r w:rsidR="00585CF4" w:rsidRPr="00345E22">
        <w:rPr>
          <w:bCs/>
          <w:color w:val="000000"/>
          <w:lang w:val="lt-LT"/>
        </w:rPr>
        <w:t xml:space="preserve">Darbo grupę sudaro </w:t>
      </w:r>
      <w:r w:rsidR="00D60B78">
        <w:rPr>
          <w:bCs/>
          <w:color w:val="000000"/>
          <w:lang w:val="lt-LT"/>
        </w:rPr>
        <w:t xml:space="preserve">ne mažiau kaip </w:t>
      </w:r>
      <w:r w:rsidR="00585CF4" w:rsidRPr="00345E22">
        <w:rPr>
          <w:bCs/>
          <w:color w:val="000000"/>
          <w:lang w:val="lt-LT"/>
        </w:rPr>
        <w:t>3 nariai</w:t>
      </w:r>
      <w:r w:rsidR="00585CF4" w:rsidRPr="00454895">
        <w:rPr>
          <w:bCs/>
          <w:color w:val="000000"/>
          <w:lang w:val="lt-LT"/>
        </w:rPr>
        <w:t>.</w:t>
      </w:r>
      <w:r w:rsidR="008131CB">
        <w:rPr>
          <w:bCs/>
          <w:color w:val="000000"/>
          <w:lang w:val="lt-LT"/>
        </w:rPr>
        <w:t xml:space="preserve"> </w:t>
      </w:r>
      <w:r w:rsidR="00536783">
        <w:rPr>
          <w:bCs/>
          <w:color w:val="000000"/>
          <w:lang w:val="lt-LT"/>
        </w:rPr>
        <w:t>Darbo grupės nari</w:t>
      </w:r>
      <w:r w:rsidR="006A6ACC">
        <w:rPr>
          <w:bCs/>
          <w:color w:val="000000"/>
          <w:lang w:val="lt-LT"/>
        </w:rPr>
        <w:t>u</w:t>
      </w:r>
      <w:r w:rsidR="00536783">
        <w:rPr>
          <w:bCs/>
          <w:color w:val="000000"/>
          <w:lang w:val="lt-LT"/>
        </w:rPr>
        <w:t xml:space="preserve"> negali būti</w:t>
      </w:r>
      <w:r w:rsidR="000C650B">
        <w:rPr>
          <w:bCs/>
          <w:color w:val="000000"/>
          <w:lang w:val="lt-LT"/>
        </w:rPr>
        <w:t xml:space="preserve"> asmuo</w:t>
      </w:r>
      <w:r w:rsidR="00536783">
        <w:rPr>
          <w:bCs/>
          <w:color w:val="000000"/>
          <w:lang w:val="lt-LT"/>
        </w:rPr>
        <w:t>, kuris buvo kredito įstaigos, kuriai įvyko indėlių draudžiamasis įvykis, klientas</w:t>
      </w:r>
      <w:r w:rsidR="00A87943" w:rsidRPr="00A87943">
        <w:t xml:space="preserve"> </w:t>
      </w:r>
      <w:r w:rsidR="00A87943" w:rsidRPr="00A87943">
        <w:rPr>
          <w:bCs/>
          <w:color w:val="000000"/>
          <w:lang w:val="lt-LT"/>
        </w:rPr>
        <w:t>ar turėti kitų interesų konfliktų su šia įstaiga</w:t>
      </w:r>
      <w:r w:rsidR="00536783">
        <w:rPr>
          <w:bCs/>
          <w:color w:val="000000"/>
          <w:lang w:val="lt-LT"/>
        </w:rPr>
        <w:t xml:space="preserve">. </w:t>
      </w:r>
      <w:r w:rsidR="00345E22" w:rsidRPr="00454895">
        <w:rPr>
          <w:bCs/>
          <w:color w:val="000000"/>
          <w:lang w:val="lt-LT"/>
        </w:rPr>
        <w:t>Darbo grupės</w:t>
      </w:r>
      <w:r w:rsidR="00345E22" w:rsidRPr="00DE4ED2">
        <w:rPr>
          <w:color w:val="000000"/>
          <w:shd w:val="clear" w:color="auto" w:fill="FFFFFF"/>
          <w:lang w:val="lt-LT"/>
        </w:rPr>
        <w:t xml:space="preserve"> sprendimai priimami darbo grupės posėdžiuose atviru balsavimu darbo grupės narių balsų dauguma.</w:t>
      </w:r>
      <w:r w:rsidR="00345E22" w:rsidRPr="00DE4ED2">
        <w:rPr>
          <w:rStyle w:val="apple-converted-space"/>
          <w:color w:val="000000"/>
          <w:shd w:val="clear" w:color="auto" w:fill="FFFFFF"/>
          <w:lang w:val="lt-LT"/>
        </w:rPr>
        <w:t> </w:t>
      </w:r>
      <w:r w:rsidR="00345E22" w:rsidRPr="007463EC">
        <w:rPr>
          <w:bCs/>
          <w:color w:val="000000"/>
          <w:lang w:val="lt-LT"/>
        </w:rPr>
        <w:t>Darbo grupės posėdžiai protokoluojami. Darbo grupės protokol</w:t>
      </w:r>
      <w:r w:rsidR="00345E22" w:rsidRPr="004E43D6">
        <w:rPr>
          <w:bCs/>
          <w:color w:val="000000"/>
          <w:lang w:val="lt-LT"/>
        </w:rPr>
        <w:t>us</w:t>
      </w:r>
      <w:r w:rsidR="00345E22" w:rsidRPr="00052263">
        <w:rPr>
          <w:bCs/>
          <w:color w:val="000000"/>
          <w:lang w:val="lt-LT"/>
        </w:rPr>
        <w:t xml:space="preserve"> rengia draudimo įmonės paskirtas darbuotojas, kuris nėra darbo grupės narys.</w:t>
      </w:r>
    </w:p>
    <w:p w14:paraId="7ABE00FD" w14:textId="77777777" w:rsidR="000E119B" w:rsidRDefault="00587D43" w:rsidP="00B442A5">
      <w:pPr>
        <w:numPr>
          <w:ilvl w:val="0"/>
          <w:numId w:val="12"/>
        </w:numPr>
        <w:tabs>
          <w:tab w:val="left" w:pos="709"/>
          <w:tab w:val="left" w:pos="993"/>
          <w:tab w:val="left" w:pos="9639"/>
        </w:tabs>
        <w:ind w:left="0" w:firstLine="284"/>
        <w:jc w:val="both"/>
        <w:rPr>
          <w:bCs/>
          <w:color w:val="000000"/>
          <w:lang w:val="lt-LT"/>
        </w:rPr>
      </w:pPr>
      <w:r>
        <w:rPr>
          <w:bCs/>
          <w:color w:val="000000"/>
          <w:lang w:val="lt-LT"/>
        </w:rPr>
        <w:lastRenderedPageBreak/>
        <w:t>A</w:t>
      </w:r>
      <w:r w:rsidR="00B442A5" w:rsidRPr="00530BBF">
        <w:rPr>
          <w:bCs/>
          <w:color w:val="000000"/>
          <w:lang w:val="lt-LT"/>
        </w:rPr>
        <w:t>trenkam</w:t>
      </w:r>
      <w:r>
        <w:rPr>
          <w:bCs/>
          <w:color w:val="000000"/>
          <w:lang w:val="lt-LT"/>
        </w:rPr>
        <w:t>i</w:t>
      </w:r>
      <w:r w:rsidR="00B442A5" w:rsidRPr="00530BBF">
        <w:rPr>
          <w:bCs/>
          <w:color w:val="000000"/>
          <w:lang w:val="lt-LT"/>
        </w:rPr>
        <w:t xml:space="preserve"> vienas arba atskiri mokėjimo paslaugų teikėjai indėlių draudimo išmokoms mokėti ir įsipareigojimų investuotojams draudimo išmokoms mokėti.</w:t>
      </w:r>
    </w:p>
    <w:p w14:paraId="6638E89D" w14:textId="77777777" w:rsidR="00B442A5" w:rsidRDefault="000E119B" w:rsidP="00B442A5">
      <w:pPr>
        <w:numPr>
          <w:ilvl w:val="0"/>
          <w:numId w:val="12"/>
        </w:numPr>
        <w:tabs>
          <w:tab w:val="left" w:pos="709"/>
          <w:tab w:val="left" w:pos="993"/>
          <w:tab w:val="left" w:pos="9639"/>
        </w:tabs>
        <w:ind w:left="0" w:firstLine="284"/>
        <w:jc w:val="both"/>
        <w:rPr>
          <w:bCs/>
          <w:color w:val="000000"/>
          <w:lang w:val="lt-LT"/>
        </w:rPr>
      </w:pPr>
      <w:r>
        <w:rPr>
          <w:bCs/>
          <w:color w:val="000000"/>
          <w:lang w:val="lt-LT"/>
        </w:rPr>
        <w:t xml:space="preserve">Mokėjimo paslaugų teikėjai gali būti atrenkami </w:t>
      </w:r>
      <w:r w:rsidR="004B732B">
        <w:rPr>
          <w:bCs/>
          <w:color w:val="000000"/>
          <w:lang w:val="lt-LT"/>
        </w:rPr>
        <w:t xml:space="preserve">visai Lietuvos Respublikos teritorijai arba </w:t>
      </w:r>
      <w:r>
        <w:rPr>
          <w:bCs/>
          <w:color w:val="000000"/>
          <w:lang w:val="lt-LT"/>
        </w:rPr>
        <w:t xml:space="preserve">regionų principu. </w:t>
      </w:r>
      <w:r w:rsidR="00B442A5" w:rsidRPr="00530BBF">
        <w:rPr>
          <w:bCs/>
          <w:color w:val="000000"/>
          <w:lang w:val="lt-LT"/>
        </w:rPr>
        <w:t xml:space="preserve">  </w:t>
      </w:r>
    </w:p>
    <w:p w14:paraId="3040AEDF" w14:textId="77777777" w:rsidR="00C433C1" w:rsidRPr="00DA2B8E" w:rsidRDefault="00C433C1" w:rsidP="00DA2B8E">
      <w:pPr>
        <w:tabs>
          <w:tab w:val="left" w:pos="851"/>
          <w:tab w:val="left" w:pos="1276"/>
          <w:tab w:val="left" w:pos="9498"/>
          <w:tab w:val="left" w:pos="9639"/>
        </w:tabs>
        <w:ind w:left="567"/>
        <w:jc w:val="both"/>
        <w:rPr>
          <w:bCs/>
          <w:color w:val="000000"/>
          <w:lang w:val="lt-LT"/>
        </w:rPr>
      </w:pPr>
    </w:p>
    <w:p w14:paraId="3C8160B4" w14:textId="77777777" w:rsidR="009E63AF" w:rsidRDefault="00EA0BC9" w:rsidP="009E63AF">
      <w:pPr>
        <w:tabs>
          <w:tab w:val="left" w:pos="567"/>
          <w:tab w:val="left" w:pos="851"/>
          <w:tab w:val="left" w:pos="8789"/>
          <w:tab w:val="left" w:pos="9498"/>
          <w:tab w:val="left" w:pos="9639"/>
        </w:tabs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III</w:t>
      </w:r>
      <w:r w:rsidR="009E63AF">
        <w:rPr>
          <w:b/>
          <w:bCs/>
          <w:lang w:val="lt-LT"/>
        </w:rPr>
        <w:t xml:space="preserve"> SKYRIUS</w:t>
      </w:r>
    </w:p>
    <w:p w14:paraId="4A679C00" w14:textId="77777777" w:rsidR="00EA0BC9" w:rsidRPr="00F351B0" w:rsidRDefault="00EA0BC9" w:rsidP="009E63AF">
      <w:pPr>
        <w:tabs>
          <w:tab w:val="left" w:pos="567"/>
          <w:tab w:val="left" w:pos="851"/>
          <w:tab w:val="left" w:pos="8789"/>
          <w:tab w:val="left" w:pos="9498"/>
          <w:tab w:val="left" w:pos="9639"/>
        </w:tabs>
        <w:jc w:val="center"/>
        <w:rPr>
          <w:b/>
          <w:bCs/>
          <w:lang w:val="lt-LT"/>
        </w:rPr>
      </w:pPr>
      <w:r>
        <w:rPr>
          <w:b/>
          <w:bCs/>
          <w:lang w:val="lt-LT"/>
        </w:rPr>
        <w:t>MOKĖJIMO PASLAUGŲ TE</w:t>
      </w:r>
      <w:r w:rsidR="005E77C5">
        <w:rPr>
          <w:b/>
          <w:bCs/>
          <w:lang w:val="lt-LT"/>
        </w:rPr>
        <w:t>I</w:t>
      </w:r>
      <w:r>
        <w:rPr>
          <w:b/>
          <w:bCs/>
          <w:lang w:val="lt-LT"/>
        </w:rPr>
        <w:t>KĖJŲ ATRANKOS KRITERIJAI</w:t>
      </w:r>
    </w:p>
    <w:p w14:paraId="03D89833" w14:textId="77777777" w:rsidR="00EA0BC9" w:rsidRDefault="00EA0BC9" w:rsidP="00EA0BC9">
      <w:pPr>
        <w:tabs>
          <w:tab w:val="left" w:pos="851"/>
          <w:tab w:val="left" w:pos="8789"/>
          <w:tab w:val="left" w:pos="9498"/>
          <w:tab w:val="left" w:pos="9639"/>
        </w:tabs>
        <w:ind w:left="567"/>
        <w:jc w:val="both"/>
        <w:rPr>
          <w:bCs/>
          <w:color w:val="000000"/>
          <w:lang w:val="lt-LT"/>
        </w:rPr>
      </w:pPr>
    </w:p>
    <w:p w14:paraId="27539B18" w14:textId="77777777" w:rsidR="002D5CD4" w:rsidRPr="004729A6" w:rsidRDefault="006C033F" w:rsidP="009A21C8">
      <w:pPr>
        <w:numPr>
          <w:ilvl w:val="0"/>
          <w:numId w:val="12"/>
        </w:numPr>
        <w:tabs>
          <w:tab w:val="left" w:pos="709"/>
          <w:tab w:val="left" w:pos="8789"/>
          <w:tab w:val="left" w:pos="9498"/>
          <w:tab w:val="left" w:pos="9639"/>
        </w:tabs>
        <w:ind w:left="0" w:firstLine="284"/>
        <w:jc w:val="both"/>
        <w:rPr>
          <w:bCs/>
          <w:color w:val="000000"/>
          <w:lang w:val="lt-LT"/>
        </w:rPr>
      </w:pPr>
      <w:r>
        <w:rPr>
          <w:bCs/>
          <w:color w:val="000000"/>
          <w:lang w:val="lt-LT"/>
        </w:rPr>
        <w:t xml:space="preserve">Mokėjimo paslaugų teikėjo (teikėjų) </w:t>
      </w:r>
      <w:r w:rsidR="009138C4" w:rsidRPr="004729A6">
        <w:rPr>
          <w:bCs/>
          <w:color w:val="000000"/>
          <w:lang w:val="lt-LT"/>
        </w:rPr>
        <w:t xml:space="preserve">atrankos </w:t>
      </w:r>
      <w:r w:rsidR="00E13D33" w:rsidRPr="004729A6">
        <w:rPr>
          <w:bCs/>
          <w:color w:val="000000"/>
          <w:lang w:val="lt-LT"/>
        </w:rPr>
        <w:t>kriterijai</w:t>
      </w:r>
      <w:r w:rsidR="002D5CD4" w:rsidRPr="004729A6">
        <w:rPr>
          <w:bCs/>
          <w:color w:val="000000"/>
          <w:lang w:val="lt-LT"/>
        </w:rPr>
        <w:t>:</w:t>
      </w:r>
    </w:p>
    <w:p w14:paraId="4D71B4E5" w14:textId="77777777" w:rsidR="00C433C1" w:rsidRDefault="000D5223" w:rsidP="00B717B8">
      <w:pPr>
        <w:numPr>
          <w:ilvl w:val="1"/>
          <w:numId w:val="12"/>
        </w:numPr>
        <w:tabs>
          <w:tab w:val="left" w:pos="851"/>
          <w:tab w:val="left" w:pos="9498"/>
          <w:tab w:val="left" w:pos="9639"/>
        </w:tabs>
        <w:ind w:left="0" w:firstLine="284"/>
        <w:jc w:val="both"/>
        <w:rPr>
          <w:bCs/>
          <w:color w:val="000000"/>
          <w:lang w:val="lt-LT"/>
        </w:rPr>
      </w:pPr>
      <w:r>
        <w:rPr>
          <w:bCs/>
          <w:color w:val="000000"/>
          <w:lang w:val="lt-LT"/>
        </w:rPr>
        <w:t>M</w:t>
      </w:r>
      <w:r w:rsidR="00513603">
        <w:rPr>
          <w:bCs/>
          <w:color w:val="000000"/>
          <w:lang w:val="lt-LT"/>
        </w:rPr>
        <w:t xml:space="preserve">okėjimo paslaugų teikėjo </w:t>
      </w:r>
      <w:r w:rsidR="00C409FA">
        <w:rPr>
          <w:bCs/>
          <w:color w:val="000000"/>
          <w:lang w:val="lt-LT"/>
        </w:rPr>
        <w:t xml:space="preserve">klientų aptarnavimo </w:t>
      </w:r>
      <w:r w:rsidR="00513603">
        <w:rPr>
          <w:bCs/>
          <w:color w:val="000000"/>
          <w:lang w:val="lt-LT"/>
        </w:rPr>
        <w:t xml:space="preserve">tinklo </w:t>
      </w:r>
      <w:r w:rsidR="00C409FA">
        <w:rPr>
          <w:bCs/>
          <w:color w:val="000000"/>
          <w:lang w:val="lt-LT"/>
        </w:rPr>
        <w:t xml:space="preserve">teritorinė </w:t>
      </w:r>
      <w:r w:rsidR="004729A6">
        <w:rPr>
          <w:bCs/>
          <w:color w:val="000000"/>
          <w:lang w:val="lt-LT"/>
        </w:rPr>
        <w:t xml:space="preserve">atitiktis </w:t>
      </w:r>
      <w:r w:rsidR="00E13D33" w:rsidRPr="00B717B8">
        <w:rPr>
          <w:bCs/>
          <w:color w:val="000000"/>
          <w:lang w:val="lt-LT"/>
        </w:rPr>
        <w:t xml:space="preserve">lyginant su indėlių draudimo sistemos </w:t>
      </w:r>
      <w:r w:rsidR="00DA2B8E" w:rsidRPr="00B717B8">
        <w:rPr>
          <w:bCs/>
          <w:color w:val="000000"/>
          <w:lang w:val="lt-LT"/>
        </w:rPr>
        <w:t xml:space="preserve">(įsipareigojimų investuotojams draudimo sistemos) </w:t>
      </w:r>
      <w:r w:rsidR="00E13D33" w:rsidRPr="00B717B8">
        <w:rPr>
          <w:bCs/>
          <w:color w:val="000000"/>
          <w:lang w:val="lt-LT"/>
        </w:rPr>
        <w:t>dalyvi</w:t>
      </w:r>
      <w:r w:rsidR="00691617" w:rsidRPr="00B717B8">
        <w:rPr>
          <w:bCs/>
          <w:color w:val="000000"/>
          <w:lang w:val="lt-LT"/>
        </w:rPr>
        <w:t>o</w:t>
      </w:r>
      <w:r w:rsidR="00C409FA" w:rsidRPr="00B717B8">
        <w:rPr>
          <w:bCs/>
          <w:color w:val="000000"/>
          <w:lang w:val="lt-LT"/>
        </w:rPr>
        <w:t xml:space="preserve">, kuriam įvyko draudžiamasis įvykis, </w:t>
      </w:r>
      <w:r w:rsidR="00691617" w:rsidRPr="00B717B8">
        <w:rPr>
          <w:bCs/>
          <w:color w:val="000000"/>
          <w:lang w:val="lt-LT"/>
        </w:rPr>
        <w:t>ir jo filial</w:t>
      </w:r>
      <w:r w:rsidR="00993880" w:rsidRPr="00B717B8">
        <w:rPr>
          <w:bCs/>
          <w:color w:val="000000"/>
          <w:lang w:val="lt-LT"/>
        </w:rPr>
        <w:t>ų</w:t>
      </w:r>
      <w:r w:rsidR="004F3755" w:rsidRPr="00B717B8">
        <w:rPr>
          <w:bCs/>
          <w:color w:val="000000"/>
          <w:lang w:val="lt-LT"/>
        </w:rPr>
        <w:t xml:space="preserve">, </w:t>
      </w:r>
      <w:r w:rsidR="00E13D33" w:rsidRPr="00B717B8">
        <w:rPr>
          <w:bCs/>
          <w:color w:val="000000"/>
          <w:lang w:val="lt-LT"/>
        </w:rPr>
        <w:t>teritoriniu išsidėstymu Lietuvo</w:t>
      </w:r>
      <w:r w:rsidR="004729A6" w:rsidRPr="00B717B8">
        <w:rPr>
          <w:bCs/>
          <w:color w:val="000000"/>
          <w:lang w:val="lt-LT"/>
        </w:rPr>
        <w:t>s</w:t>
      </w:r>
      <w:r w:rsidR="001D3B9D" w:rsidRPr="00B717B8">
        <w:rPr>
          <w:bCs/>
          <w:color w:val="000000"/>
          <w:lang w:val="lt-LT"/>
        </w:rPr>
        <w:t xml:space="preserve"> Respublikoje</w:t>
      </w:r>
      <w:r w:rsidR="00901AB6" w:rsidRPr="00B717B8">
        <w:rPr>
          <w:bCs/>
          <w:color w:val="000000"/>
          <w:lang w:val="lt-LT"/>
        </w:rPr>
        <w:t>.</w:t>
      </w:r>
      <w:r w:rsidR="00E13D33" w:rsidRPr="00B717B8">
        <w:rPr>
          <w:bCs/>
          <w:color w:val="000000"/>
          <w:lang w:val="lt-LT"/>
        </w:rPr>
        <w:t xml:space="preserve"> </w:t>
      </w:r>
    </w:p>
    <w:p w14:paraId="1E35927B" w14:textId="77777777" w:rsidR="00DE629D" w:rsidRDefault="00DE629D" w:rsidP="00B717B8">
      <w:pPr>
        <w:numPr>
          <w:ilvl w:val="1"/>
          <w:numId w:val="12"/>
        </w:numPr>
        <w:tabs>
          <w:tab w:val="left" w:pos="851"/>
          <w:tab w:val="left" w:pos="9498"/>
          <w:tab w:val="left" w:pos="9639"/>
        </w:tabs>
        <w:ind w:left="0" w:firstLine="284"/>
        <w:jc w:val="both"/>
        <w:rPr>
          <w:bCs/>
          <w:color w:val="000000"/>
          <w:lang w:val="lt-LT"/>
        </w:rPr>
      </w:pPr>
      <w:r w:rsidRPr="00B717B8">
        <w:rPr>
          <w:bCs/>
          <w:color w:val="000000"/>
          <w:lang w:val="lt-LT"/>
        </w:rPr>
        <w:t>Trumpiausiais terminas, per kurį</w:t>
      </w:r>
      <w:r w:rsidR="00325B3A">
        <w:rPr>
          <w:bCs/>
          <w:color w:val="000000"/>
          <w:lang w:val="lt-LT"/>
        </w:rPr>
        <w:t xml:space="preserve">, skaičiuojant nuo duomenų gavimo iš draudimo įmonės, </w:t>
      </w:r>
      <w:r w:rsidRPr="00B717B8">
        <w:rPr>
          <w:bCs/>
          <w:color w:val="000000"/>
          <w:lang w:val="lt-LT"/>
        </w:rPr>
        <w:t xml:space="preserve"> mokėjimo paslaugų teikėjas būtų pasirengęs sudaryti galimybę indėlininkams ar investuotojams atsiimti draudimo išmokas</w:t>
      </w:r>
      <w:r w:rsidR="00C4001B">
        <w:rPr>
          <w:bCs/>
          <w:color w:val="000000"/>
          <w:lang w:val="lt-LT"/>
        </w:rPr>
        <w:t xml:space="preserve"> </w:t>
      </w:r>
      <w:r w:rsidR="00C4001B" w:rsidRPr="00DD52E2">
        <w:rPr>
          <w:bCs/>
          <w:color w:val="000000"/>
          <w:lang w:val="lt-LT"/>
        </w:rPr>
        <w:t>(</w:t>
      </w:r>
      <w:r w:rsidR="00C4001B" w:rsidRPr="00FF20A0">
        <w:rPr>
          <w:bCs/>
          <w:color w:val="000000"/>
          <w:lang w:val="lt-LT"/>
        </w:rPr>
        <w:t>terminas turi būti ne ilgesnis</w:t>
      </w:r>
      <w:r w:rsidR="00E97971" w:rsidRPr="00FF20A0">
        <w:rPr>
          <w:bCs/>
          <w:color w:val="000000"/>
          <w:lang w:val="lt-LT"/>
        </w:rPr>
        <w:t xml:space="preserve"> negu</w:t>
      </w:r>
      <w:r w:rsidR="00C4001B" w:rsidRPr="00FF20A0">
        <w:rPr>
          <w:bCs/>
          <w:color w:val="000000"/>
          <w:lang w:val="lt-LT"/>
        </w:rPr>
        <w:t xml:space="preserve"> </w:t>
      </w:r>
      <w:r w:rsidR="00F5153C" w:rsidRPr="00FF20A0">
        <w:rPr>
          <w:bCs/>
          <w:color w:val="000000"/>
          <w:lang w:val="lt-LT"/>
        </w:rPr>
        <w:t xml:space="preserve">draudimo įmonės nurodytas </w:t>
      </w:r>
      <w:r w:rsidR="00C4001B" w:rsidRPr="001D4F2F">
        <w:rPr>
          <w:bCs/>
          <w:color w:val="000000"/>
          <w:lang w:val="lt-LT"/>
        </w:rPr>
        <w:t>draudimo išmokų išmokėjimo terminas</w:t>
      </w:r>
      <w:r w:rsidR="00F5153C" w:rsidRPr="001D4F2F">
        <w:rPr>
          <w:bCs/>
          <w:color w:val="000000"/>
          <w:lang w:val="lt-LT"/>
        </w:rPr>
        <w:t xml:space="preserve"> pagal Įstatymą</w:t>
      </w:r>
      <w:r w:rsidR="00C4001B" w:rsidRPr="001D4F2F">
        <w:rPr>
          <w:bCs/>
          <w:color w:val="000000"/>
          <w:lang w:val="lt-LT"/>
        </w:rPr>
        <w:t>)</w:t>
      </w:r>
      <w:r w:rsidRPr="00815C5F">
        <w:rPr>
          <w:bCs/>
          <w:color w:val="000000"/>
          <w:lang w:val="lt-LT"/>
        </w:rPr>
        <w:t>.</w:t>
      </w:r>
    </w:p>
    <w:p w14:paraId="084131A2" w14:textId="77777777" w:rsidR="00DE629D" w:rsidRDefault="00DE629D" w:rsidP="00B717B8">
      <w:pPr>
        <w:numPr>
          <w:ilvl w:val="1"/>
          <w:numId w:val="12"/>
        </w:numPr>
        <w:tabs>
          <w:tab w:val="left" w:pos="851"/>
          <w:tab w:val="left" w:pos="9498"/>
          <w:tab w:val="left" w:pos="9639"/>
        </w:tabs>
        <w:ind w:left="0" w:firstLine="284"/>
        <w:jc w:val="both"/>
        <w:rPr>
          <w:bCs/>
          <w:color w:val="000000"/>
          <w:lang w:val="lt-LT"/>
        </w:rPr>
      </w:pPr>
      <w:r w:rsidRPr="00B717B8">
        <w:rPr>
          <w:bCs/>
          <w:color w:val="000000"/>
          <w:lang w:val="lt-LT"/>
        </w:rPr>
        <w:t>Mokėjimo paslaugų teikėjo teikiamų paslaugų mažiausia kaina.</w:t>
      </w:r>
    </w:p>
    <w:p w14:paraId="4819C920" w14:textId="77777777" w:rsidR="00FF20A0" w:rsidRDefault="00AC093A" w:rsidP="00DE629D">
      <w:pPr>
        <w:numPr>
          <w:ilvl w:val="0"/>
          <w:numId w:val="12"/>
        </w:numPr>
        <w:tabs>
          <w:tab w:val="left" w:pos="709"/>
          <w:tab w:val="left" w:pos="8789"/>
          <w:tab w:val="left" w:pos="9639"/>
        </w:tabs>
        <w:ind w:left="0" w:firstLine="284"/>
        <w:jc w:val="both"/>
        <w:rPr>
          <w:bCs/>
          <w:color w:val="000000"/>
          <w:lang w:val="lt-LT"/>
        </w:rPr>
      </w:pPr>
      <w:r w:rsidRPr="001F29D7">
        <w:rPr>
          <w:bCs/>
          <w:color w:val="000000"/>
          <w:lang w:val="lt-LT"/>
        </w:rPr>
        <w:t>K</w:t>
      </w:r>
      <w:r w:rsidR="00EA0BC9" w:rsidRPr="001F29D7">
        <w:rPr>
          <w:bCs/>
          <w:color w:val="000000"/>
          <w:lang w:val="lt-LT"/>
        </w:rPr>
        <w:t xml:space="preserve">iekvienas </w:t>
      </w:r>
      <w:r w:rsidRPr="001F29D7">
        <w:rPr>
          <w:bCs/>
          <w:color w:val="000000"/>
          <w:lang w:val="lt-LT"/>
        </w:rPr>
        <w:t>galimas</w:t>
      </w:r>
      <w:r w:rsidR="00EA0BC9" w:rsidRPr="001F29D7">
        <w:rPr>
          <w:bCs/>
          <w:color w:val="000000"/>
          <w:lang w:val="lt-LT"/>
        </w:rPr>
        <w:t xml:space="preserve"> mokėjimo paslaugų teikėjas vertinamas atskirai pagal kiekvieną atrankos kriterijų</w:t>
      </w:r>
      <w:r w:rsidR="00B45AA4" w:rsidRPr="001F29D7">
        <w:rPr>
          <w:bCs/>
          <w:color w:val="000000"/>
          <w:lang w:val="lt-LT"/>
        </w:rPr>
        <w:t xml:space="preserve"> </w:t>
      </w:r>
      <w:r w:rsidR="000E479A">
        <w:rPr>
          <w:bCs/>
          <w:color w:val="000000"/>
          <w:lang w:val="lt-LT"/>
        </w:rPr>
        <w:t xml:space="preserve">Taisyklių </w:t>
      </w:r>
      <w:r w:rsidR="003801C5">
        <w:rPr>
          <w:bCs/>
          <w:color w:val="000000"/>
          <w:lang w:val="lt-LT"/>
        </w:rPr>
        <w:t>10</w:t>
      </w:r>
      <w:r w:rsidR="00FA13DD">
        <w:rPr>
          <w:bCs/>
          <w:color w:val="000000"/>
          <w:lang w:val="lt-LT"/>
        </w:rPr>
        <w:t>.1-</w:t>
      </w:r>
      <w:r w:rsidR="003801C5">
        <w:rPr>
          <w:bCs/>
          <w:color w:val="000000"/>
          <w:lang w:val="lt-LT"/>
        </w:rPr>
        <w:t>10</w:t>
      </w:r>
      <w:r w:rsidR="00FA13DD">
        <w:rPr>
          <w:bCs/>
          <w:color w:val="000000"/>
          <w:lang w:val="lt-LT"/>
        </w:rPr>
        <w:t>.</w:t>
      </w:r>
      <w:r w:rsidR="00BF3D3E">
        <w:rPr>
          <w:bCs/>
          <w:color w:val="000000"/>
          <w:lang w:val="lt-LT"/>
        </w:rPr>
        <w:t>3</w:t>
      </w:r>
      <w:r w:rsidR="00C7775E">
        <w:rPr>
          <w:bCs/>
          <w:color w:val="000000"/>
          <w:lang w:val="lt-LT"/>
        </w:rPr>
        <w:t xml:space="preserve"> </w:t>
      </w:r>
      <w:r w:rsidR="00B65E67">
        <w:rPr>
          <w:bCs/>
          <w:color w:val="000000"/>
          <w:lang w:val="lt-LT"/>
        </w:rPr>
        <w:t>papunkčiuose</w:t>
      </w:r>
      <w:r w:rsidRPr="001F29D7">
        <w:rPr>
          <w:bCs/>
          <w:color w:val="000000"/>
          <w:lang w:val="lt-LT"/>
        </w:rPr>
        <w:t xml:space="preserve"> nurodytu eiliškumu</w:t>
      </w:r>
      <w:r w:rsidR="00FF20A0">
        <w:rPr>
          <w:bCs/>
          <w:color w:val="000000"/>
          <w:lang w:val="lt-LT"/>
        </w:rPr>
        <w:t>:</w:t>
      </w:r>
    </w:p>
    <w:p w14:paraId="2045B016" w14:textId="77777777" w:rsidR="00FF20A0" w:rsidRDefault="00FF20A0" w:rsidP="003801C5">
      <w:pPr>
        <w:tabs>
          <w:tab w:val="left" w:pos="709"/>
          <w:tab w:val="left" w:pos="8789"/>
          <w:tab w:val="left" w:pos="9639"/>
        </w:tabs>
        <w:ind w:firstLine="284"/>
        <w:jc w:val="both"/>
        <w:rPr>
          <w:bCs/>
          <w:color w:val="000000"/>
          <w:lang w:val="lt-LT"/>
        </w:rPr>
      </w:pPr>
      <w:r w:rsidRPr="003801C5">
        <w:rPr>
          <w:bCs/>
          <w:color w:val="000000"/>
          <w:lang w:val="lt-LT"/>
        </w:rPr>
        <w:t>1</w:t>
      </w:r>
      <w:r w:rsidR="003801C5">
        <w:rPr>
          <w:bCs/>
          <w:color w:val="000000"/>
          <w:lang w:val="lt-LT"/>
        </w:rPr>
        <w:t>1</w:t>
      </w:r>
      <w:r w:rsidRPr="003801C5">
        <w:rPr>
          <w:bCs/>
          <w:color w:val="000000"/>
          <w:lang w:val="lt-LT"/>
        </w:rPr>
        <w:t xml:space="preserve">.1. </w:t>
      </w:r>
      <w:r w:rsidR="00E97FDE">
        <w:rPr>
          <w:bCs/>
          <w:color w:val="000000"/>
          <w:lang w:val="lt-LT"/>
        </w:rPr>
        <w:t>P</w:t>
      </w:r>
      <w:r w:rsidR="00717D86" w:rsidRPr="001F29D7">
        <w:rPr>
          <w:bCs/>
          <w:color w:val="000000"/>
          <w:lang w:val="lt-LT"/>
        </w:rPr>
        <w:t>irmiausia visi potencialūs mokėjimo paslaugų teikėjai vertinami pagal ši</w:t>
      </w:r>
      <w:r w:rsidR="00E97FDE">
        <w:rPr>
          <w:bCs/>
          <w:color w:val="000000"/>
          <w:lang w:val="lt-LT"/>
        </w:rPr>
        <w:t>ų</w:t>
      </w:r>
      <w:r w:rsidR="00717D86" w:rsidRPr="001F29D7">
        <w:rPr>
          <w:bCs/>
          <w:color w:val="000000"/>
          <w:lang w:val="lt-LT"/>
        </w:rPr>
        <w:t xml:space="preserve"> </w:t>
      </w:r>
      <w:r w:rsidR="00717D86">
        <w:rPr>
          <w:bCs/>
          <w:color w:val="000000"/>
          <w:lang w:val="lt-LT"/>
        </w:rPr>
        <w:t xml:space="preserve">Taisyklių </w:t>
      </w:r>
      <w:r w:rsidR="003801C5">
        <w:rPr>
          <w:bCs/>
          <w:color w:val="000000"/>
          <w:lang w:val="lt-LT"/>
        </w:rPr>
        <w:t>10</w:t>
      </w:r>
      <w:r w:rsidR="00E97FDE">
        <w:rPr>
          <w:bCs/>
          <w:color w:val="000000"/>
          <w:lang w:val="lt-LT"/>
        </w:rPr>
        <w:t xml:space="preserve">.1 papunktyje </w:t>
      </w:r>
      <w:r w:rsidR="000A787E">
        <w:rPr>
          <w:bCs/>
          <w:color w:val="000000"/>
          <w:lang w:val="lt-LT"/>
        </w:rPr>
        <w:t>nurodytą kriterijų. T</w:t>
      </w:r>
      <w:r w:rsidR="00717D86" w:rsidRPr="001F29D7">
        <w:rPr>
          <w:bCs/>
          <w:color w:val="000000"/>
          <w:lang w:val="lt-LT"/>
        </w:rPr>
        <w:t xml:space="preserve">uo atveju, jeigu potencialus mokėjimo paslaugų teikėjas neatitinka </w:t>
      </w:r>
      <w:r w:rsidR="003801C5">
        <w:rPr>
          <w:bCs/>
          <w:color w:val="000000"/>
          <w:lang w:val="lt-LT"/>
        </w:rPr>
        <w:t>Taisyklių 10</w:t>
      </w:r>
      <w:r w:rsidR="00E97FDE">
        <w:rPr>
          <w:bCs/>
          <w:color w:val="000000"/>
          <w:lang w:val="lt-LT"/>
        </w:rPr>
        <w:t>.1 papunktyje nurodyto</w:t>
      </w:r>
      <w:r w:rsidR="00E97FDE" w:rsidRPr="001F29D7">
        <w:rPr>
          <w:bCs/>
          <w:color w:val="000000"/>
          <w:lang w:val="lt-LT"/>
        </w:rPr>
        <w:t xml:space="preserve"> </w:t>
      </w:r>
      <w:r w:rsidR="00717D86" w:rsidRPr="001F29D7">
        <w:rPr>
          <w:bCs/>
          <w:color w:val="000000"/>
          <w:lang w:val="lt-LT"/>
        </w:rPr>
        <w:t xml:space="preserve">atrankos kriterijaus, tai toks subjektas yra pašalinamas ir nebedalyvauja tolimesnėje atrankoje. </w:t>
      </w:r>
    </w:p>
    <w:p w14:paraId="2C80FF34" w14:textId="77777777" w:rsidR="003801C5" w:rsidRDefault="00FF20A0" w:rsidP="003801C5">
      <w:pPr>
        <w:tabs>
          <w:tab w:val="left" w:pos="709"/>
          <w:tab w:val="left" w:pos="8789"/>
          <w:tab w:val="left" w:pos="9639"/>
        </w:tabs>
        <w:ind w:firstLine="284"/>
        <w:jc w:val="both"/>
        <w:rPr>
          <w:bCs/>
          <w:color w:val="000000"/>
          <w:lang w:val="lt-LT"/>
        </w:rPr>
      </w:pPr>
      <w:r w:rsidRPr="003801C5">
        <w:rPr>
          <w:bCs/>
          <w:color w:val="000000"/>
          <w:lang w:val="lt-LT"/>
        </w:rPr>
        <w:t>1</w:t>
      </w:r>
      <w:r w:rsidR="00E23FF4">
        <w:rPr>
          <w:bCs/>
          <w:color w:val="000000"/>
          <w:lang w:val="lt-LT"/>
        </w:rPr>
        <w:t>1</w:t>
      </w:r>
      <w:r w:rsidRPr="003801C5">
        <w:rPr>
          <w:bCs/>
          <w:color w:val="000000"/>
          <w:lang w:val="lt-LT"/>
        </w:rPr>
        <w:t xml:space="preserve">.2. </w:t>
      </w:r>
      <w:r w:rsidR="00E97FDE" w:rsidRPr="001F29D7">
        <w:rPr>
          <w:bCs/>
          <w:color w:val="000000"/>
          <w:lang w:val="lt-LT"/>
        </w:rPr>
        <w:t xml:space="preserve">Likusieji potencialūs mokėjimo paslaugų teikėjai vertinami toliau </w:t>
      </w:r>
      <w:r w:rsidR="00E97FDE">
        <w:rPr>
          <w:bCs/>
          <w:color w:val="000000"/>
          <w:lang w:val="lt-LT"/>
        </w:rPr>
        <w:t xml:space="preserve">pagal šių Taisyklių </w:t>
      </w:r>
      <w:r w:rsidR="003801C5">
        <w:rPr>
          <w:bCs/>
          <w:color w:val="000000"/>
          <w:lang w:val="lt-LT"/>
        </w:rPr>
        <w:t>10</w:t>
      </w:r>
      <w:r w:rsidR="00E97FDE">
        <w:rPr>
          <w:bCs/>
          <w:color w:val="000000"/>
          <w:lang w:val="lt-LT"/>
        </w:rPr>
        <w:t>.2-</w:t>
      </w:r>
      <w:r w:rsidR="003801C5">
        <w:rPr>
          <w:bCs/>
          <w:color w:val="000000"/>
          <w:lang w:val="lt-LT"/>
        </w:rPr>
        <w:t>10</w:t>
      </w:r>
      <w:r w:rsidR="00E97FDE">
        <w:rPr>
          <w:bCs/>
          <w:color w:val="000000"/>
          <w:lang w:val="lt-LT"/>
        </w:rPr>
        <w:t>.3  papunkčiuose nurodytus kriterijus ir pasirenkamas tas mokėjimo paslaugų teikėjas, kuris</w:t>
      </w:r>
      <w:r w:rsidR="000A787E">
        <w:rPr>
          <w:bCs/>
          <w:color w:val="000000"/>
          <w:lang w:val="lt-LT"/>
        </w:rPr>
        <w:t xml:space="preserve"> </w:t>
      </w:r>
      <w:r w:rsidR="00E97FDE">
        <w:rPr>
          <w:bCs/>
          <w:color w:val="000000"/>
          <w:lang w:val="lt-LT"/>
        </w:rPr>
        <w:t xml:space="preserve">siūlo </w:t>
      </w:r>
      <w:r w:rsidR="00BE287C">
        <w:rPr>
          <w:bCs/>
          <w:color w:val="000000"/>
          <w:lang w:val="lt-LT"/>
        </w:rPr>
        <w:t xml:space="preserve">trumpiausią terminą, </w:t>
      </w:r>
      <w:r w:rsidR="00BE287C" w:rsidRPr="00B717B8">
        <w:rPr>
          <w:bCs/>
          <w:color w:val="000000"/>
          <w:lang w:val="lt-LT"/>
        </w:rPr>
        <w:t>per kurį mokėjimo paslaugų teikėjas būtų pasirengęs sudaryti galimybę indėlininkams ar investuotojams atsiimti draudimo išmokas</w:t>
      </w:r>
      <w:r w:rsidR="00BE287C">
        <w:rPr>
          <w:bCs/>
          <w:color w:val="000000"/>
          <w:lang w:val="lt-LT"/>
        </w:rPr>
        <w:t>, su sąlyga, kad trumpiausią terminą siūlančio teikėjo ka</w:t>
      </w:r>
      <w:r w:rsidR="000A787E">
        <w:rPr>
          <w:bCs/>
          <w:color w:val="000000"/>
          <w:lang w:val="lt-LT"/>
        </w:rPr>
        <w:t>i</w:t>
      </w:r>
      <w:r w:rsidR="00BE287C">
        <w:rPr>
          <w:bCs/>
          <w:color w:val="000000"/>
          <w:lang w:val="lt-LT"/>
        </w:rPr>
        <w:t xml:space="preserve">na (Taisyklių </w:t>
      </w:r>
      <w:r w:rsidR="003801C5">
        <w:rPr>
          <w:bCs/>
          <w:color w:val="000000"/>
          <w:lang w:val="lt-LT"/>
        </w:rPr>
        <w:t>10</w:t>
      </w:r>
      <w:r w:rsidR="00BE287C">
        <w:rPr>
          <w:bCs/>
          <w:color w:val="000000"/>
          <w:lang w:val="lt-LT"/>
        </w:rPr>
        <w:t xml:space="preserve">.3 papunktis) yra mažiausia. </w:t>
      </w:r>
    </w:p>
    <w:p w14:paraId="6BCB451B" w14:textId="77777777" w:rsidR="00FF20A0" w:rsidRDefault="00FF20A0" w:rsidP="003801C5">
      <w:pPr>
        <w:tabs>
          <w:tab w:val="left" w:pos="709"/>
          <w:tab w:val="left" w:pos="8789"/>
          <w:tab w:val="left" w:pos="9639"/>
        </w:tabs>
        <w:ind w:firstLine="284"/>
        <w:jc w:val="both"/>
        <w:rPr>
          <w:bCs/>
          <w:color w:val="000000"/>
          <w:lang w:val="lt-LT"/>
        </w:rPr>
      </w:pPr>
      <w:r w:rsidRPr="003801C5">
        <w:rPr>
          <w:bCs/>
          <w:color w:val="000000"/>
          <w:lang w:val="lt-LT"/>
        </w:rPr>
        <w:t>1</w:t>
      </w:r>
      <w:r w:rsidR="00E23FF4">
        <w:rPr>
          <w:bCs/>
          <w:color w:val="000000"/>
          <w:lang w:val="lt-LT"/>
        </w:rPr>
        <w:t>1</w:t>
      </w:r>
      <w:r w:rsidRPr="003801C5">
        <w:rPr>
          <w:bCs/>
          <w:color w:val="000000"/>
          <w:lang w:val="lt-LT"/>
        </w:rPr>
        <w:t xml:space="preserve">.3. </w:t>
      </w:r>
      <w:r w:rsidR="000A787E">
        <w:rPr>
          <w:bCs/>
          <w:color w:val="000000"/>
          <w:lang w:val="lt-LT"/>
        </w:rPr>
        <w:t xml:space="preserve">Tuo atveju  jeigu trumpiausią terminą siūlančio teikėjo kaina nėra mažiausia, pasirenkamas tas mokėjimo paslaugų teikėjas, kurio paslaugų kaina (Taisyklių </w:t>
      </w:r>
      <w:r w:rsidR="003801C5">
        <w:rPr>
          <w:bCs/>
          <w:color w:val="000000"/>
          <w:lang w:val="lt-LT"/>
        </w:rPr>
        <w:t>10</w:t>
      </w:r>
      <w:r w:rsidR="000A787E">
        <w:rPr>
          <w:bCs/>
          <w:color w:val="000000"/>
          <w:lang w:val="lt-LT"/>
        </w:rPr>
        <w:t xml:space="preserve">.3 papunktis) yra mažiausia, su sąlyga, jog siūlomas išmokų išmokėjimo terminas (Taisyklių </w:t>
      </w:r>
      <w:r w:rsidR="003801C5">
        <w:rPr>
          <w:bCs/>
          <w:color w:val="000000"/>
          <w:lang w:val="lt-LT"/>
        </w:rPr>
        <w:t>10</w:t>
      </w:r>
      <w:r w:rsidR="000A787E">
        <w:rPr>
          <w:bCs/>
          <w:color w:val="000000"/>
          <w:lang w:val="lt-LT"/>
        </w:rPr>
        <w:t>.2 papunktis) yra ne ilgesnis, nei Įstatyme nustatytas maksimalus draudimo išmokų išmokėjimo terminas</w:t>
      </w:r>
      <w:r w:rsidR="000A787E" w:rsidRPr="00B717B8">
        <w:rPr>
          <w:bCs/>
          <w:color w:val="000000"/>
          <w:lang w:val="lt-LT"/>
        </w:rPr>
        <w:t>.</w:t>
      </w:r>
      <w:r w:rsidR="000A787E">
        <w:rPr>
          <w:bCs/>
          <w:color w:val="000000"/>
          <w:lang w:val="lt-LT"/>
        </w:rPr>
        <w:t xml:space="preserve"> </w:t>
      </w:r>
    </w:p>
    <w:p w14:paraId="70270721" w14:textId="77777777" w:rsidR="004A5093" w:rsidRPr="001F29D7" w:rsidRDefault="00FF20A0" w:rsidP="003801C5">
      <w:pPr>
        <w:tabs>
          <w:tab w:val="left" w:pos="709"/>
          <w:tab w:val="left" w:pos="8789"/>
          <w:tab w:val="left" w:pos="9639"/>
        </w:tabs>
        <w:ind w:firstLine="284"/>
        <w:jc w:val="both"/>
        <w:rPr>
          <w:bCs/>
          <w:color w:val="000000"/>
          <w:lang w:val="lt-LT"/>
        </w:rPr>
      </w:pPr>
      <w:r w:rsidRPr="003801C5">
        <w:rPr>
          <w:bCs/>
          <w:color w:val="000000"/>
          <w:lang w:val="lt-LT"/>
        </w:rPr>
        <w:t>1</w:t>
      </w:r>
      <w:r w:rsidR="00E23FF4">
        <w:rPr>
          <w:bCs/>
          <w:color w:val="000000"/>
          <w:lang w:val="lt-LT"/>
        </w:rPr>
        <w:t>1</w:t>
      </w:r>
      <w:r w:rsidRPr="003801C5">
        <w:rPr>
          <w:bCs/>
          <w:color w:val="000000"/>
          <w:lang w:val="lt-LT"/>
        </w:rPr>
        <w:t xml:space="preserve">.4. </w:t>
      </w:r>
      <w:r w:rsidR="00085B45">
        <w:rPr>
          <w:bCs/>
          <w:color w:val="000000"/>
          <w:lang w:val="lt-LT"/>
        </w:rPr>
        <w:t>Tuo atveju, jeigu po</w:t>
      </w:r>
      <w:r w:rsidR="00085B45" w:rsidRPr="003D795E">
        <w:rPr>
          <w:bCs/>
          <w:color w:val="000000"/>
          <w:lang w:val="lt-LT"/>
        </w:rPr>
        <w:t xml:space="preserve"> </w:t>
      </w:r>
      <w:r w:rsidR="00085B45">
        <w:rPr>
          <w:bCs/>
          <w:color w:val="000000"/>
          <w:lang w:val="lt-LT"/>
        </w:rPr>
        <w:t xml:space="preserve">šių Taisyklių </w:t>
      </w:r>
      <w:r w:rsidR="003801C5">
        <w:rPr>
          <w:bCs/>
          <w:color w:val="000000"/>
          <w:lang w:val="lt-LT"/>
        </w:rPr>
        <w:t>10</w:t>
      </w:r>
      <w:r w:rsidR="00085B45">
        <w:rPr>
          <w:bCs/>
          <w:color w:val="000000"/>
          <w:lang w:val="lt-LT"/>
        </w:rPr>
        <w:t>.2-</w:t>
      </w:r>
      <w:r w:rsidR="003801C5">
        <w:rPr>
          <w:bCs/>
          <w:color w:val="000000"/>
          <w:lang w:val="lt-LT"/>
        </w:rPr>
        <w:t>10</w:t>
      </w:r>
      <w:r w:rsidR="00085B45">
        <w:rPr>
          <w:bCs/>
          <w:color w:val="000000"/>
          <w:lang w:val="lt-LT"/>
        </w:rPr>
        <w:t xml:space="preserve">.3 papunkčiuose nurodytų atrankos kriterijų vertinimo lieka keletas </w:t>
      </w:r>
      <w:r w:rsidR="00E5306C">
        <w:rPr>
          <w:bCs/>
          <w:color w:val="000000"/>
          <w:lang w:val="lt-LT"/>
        </w:rPr>
        <w:t xml:space="preserve">lygiaverčių </w:t>
      </w:r>
      <w:r w:rsidR="00085B45">
        <w:rPr>
          <w:bCs/>
          <w:color w:val="000000"/>
          <w:lang w:val="lt-LT"/>
        </w:rPr>
        <w:t xml:space="preserve">galimų potencialių mokėjimo paslaugų teikėjų, tai atrenkamas tas mokėjimo paslaugų teikėjas, kurio </w:t>
      </w:r>
      <w:r w:rsidR="00C110E1">
        <w:rPr>
          <w:bCs/>
          <w:color w:val="000000"/>
          <w:lang w:val="lt-LT"/>
        </w:rPr>
        <w:t xml:space="preserve">pasiūlymą elektroniniu paštu draudimo įmonė gavo pirmiausia. </w:t>
      </w:r>
      <w:r w:rsidR="003D795E">
        <w:rPr>
          <w:bCs/>
          <w:color w:val="000000"/>
          <w:lang w:val="lt-LT"/>
        </w:rPr>
        <w:t xml:space="preserve"> </w:t>
      </w:r>
      <w:r w:rsidR="004A5093" w:rsidRPr="001F29D7">
        <w:rPr>
          <w:bCs/>
          <w:color w:val="000000"/>
          <w:lang w:val="lt-LT"/>
        </w:rPr>
        <w:t xml:space="preserve"> </w:t>
      </w:r>
    </w:p>
    <w:p w14:paraId="2449739A" w14:textId="77777777" w:rsidR="009E63AF" w:rsidRDefault="005B3D18" w:rsidP="009A1885">
      <w:pPr>
        <w:tabs>
          <w:tab w:val="left" w:pos="851"/>
          <w:tab w:val="left" w:pos="1276"/>
          <w:tab w:val="left" w:pos="9356"/>
          <w:tab w:val="left" w:pos="9639"/>
        </w:tabs>
        <w:jc w:val="center"/>
        <w:rPr>
          <w:b/>
          <w:bCs/>
          <w:color w:val="000000"/>
          <w:lang w:val="lt-LT"/>
        </w:rPr>
      </w:pPr>
      <w:r>
        <w:rPr>
          <w:b/>
          <w:bCs/>
          <w:color w:val="000000"/>
          <w:lang w:val="lt-LT"/>
        </w:rPr>
        <w:t>IV</w:t>
      </w:r>
      <w:r w:rsidR="009E63AF">
        <w:rPr>
          <w:b/>
          <w:bCs/>
          <w:color w:val="000000"/>
          <w:lang w:val="lt-LT"/>
        </w:rPr>
        <w:t xml:space="preserve"> SKYRIUS</w:t>
      </w:r>
    </w:p>
    <w:p w14:paraId="30E4A31A" w14:textId="77777777" w:rsidR="009A1885" w:rsidRPr="009A1885" w:rsidRDefault="005B3D18" w:rsidP="009A1885">
      <w:pPr>
        <w:tabs>
          <w:tab w:val="left" w:pos="851"/>
          <w:tab w:val="left" w:pos="1276"/>
          <w:tab w:val="left" w:pos="9356"/>
          <w:tab w:val="left" w:pos="9639"/>
        </w:tabs>
        <w:jc w:val="center"/>
        <w:rPr>
          <w:b/>
          <w:bCs/>
          <w:color w:val="000000"/>
          <w:lang w:val="lt-LT"/>
        </w:rPr>
      </w:pPr>
      <w:r>
        <w:rPr>
          <w:b/>
          <w:bCs/>
          <w:color w:val="000000"/>
          <w:lang w:val="lt-LT"/>
        </w:rPr>
        <w:t>MOKĖJIMO PASLAUGŲ TEIKĖJ</w:t>
      </w:r>
      <w:r w:rsidR="00096BB2">
        <w:rPr>
          <w:b/>
          <w:bCs/>
          <w:color w:val="000000"/>
          <w:lang w:val="lt-LT"/>
        </w:rPr>
        <w:t>Ų</w:t>
      </w:r>
      <w:r w:rsidR="009A1885" w:rsidRPr="009A1885">
        <w:rPr>
          <w:b/>
          <w:bCs/>
          <w:color w:val="000000"/>
          <w:lang w:val="lt-LT"/>
        </w:rPr>
        <w:t xml:space="preserve"> ATRANKOS ORGANIZAVIMAS</w:t>
      </w:r>
      <w:r w:rsidR="0043649D">
        <w:rPr>
          <w:b/>
          <w:bCs/>
          <w:color w:val="000000"/>
          <w:lang w:val="lt-LT"/>
        </w:rPr>
        <w:t xml:space="preserve"> IR VYKDYMAS</w:t>
      </w:r>
    </w:p>
    <w:p w14:paraId="4E51F336" w14:textId="77777777" w:rsidR="009A1885" w:rsidRDefault="009A1885" w:rsidP="009A1885">
      <w:pPr>
        <w:tabs>
          <w:tab w:val="left" w:pos="851"/>
          <w:tab w:val="left" w:pos="1276"/>
          <w:tab w:val="left" w:pos="9356"/>
          <w:tab w:val="left" w:pos="9639"/>
        </w:tabs>
        <w:jc w:val="both"/>
        <w:rPr>
          <w:bCs/>
          <w:color w:val="000000"/>
          <w:lang w:val="lt-LT"/>
        </w:rPr>
      </w:pPr>
    </w:p>
    <w:p w14:paraId="38EC457F" w14:textId="77777777" w:rsidR="002D5CD4" w:rsidRPr="00FC3652" w:rsidRDefault="00E23FF4" w:rsidP="00DE629D">
      <w:pPr>
        <w:numPr>
          <w:ilvl w:val="0"/>
          <w:numId w:val="12"/>
        </w:numPr>
        <w:tabs>
          <w:tab w:val="left" w:pos="709"/>
          <w:tab w:val="left" w:pos="993"/>
          <w:tab w:val="left" w:pos="9498"/>
          <w:tab w:val="left" w:pos="9639"/>
        </w:tabs>
        <w:ind w:left="0" w:firstLine="284"/>
        <w:jc w:val="both"/>
        <w:rPr>
          <w:bCs/>
          <w:color w:val="000000"/>
          <w:lang w:val="lt-LT"/>
        </w:rPr>
      </w:pPr>
      <w:r w:rsidRPr="00FC3652">
        <w:rPr>
          <w:iCs/>
          <w:color w:val="000000"/>
          <w:lang w:val="lt-LT"/>
        </w:rPr>
        <w:t>Draudimo įmonė, vykdydama mokėjimo paslaugų teikėjo (teikėjų) atranką, išsiunčia kvietimus visiems galimiems mokėjimo paslaugų teikėjams pateikti savo pasiūlymus.</w:t>
      </w:r>
    </w:p>
    <w:p w14:paraId="5B32DBAC" w14:textId="77777777" w:rsidR="00C74E2B" w:rsidRDefault="00600B58" w:rsidP="00DE629D">
      <w:pPr>
        <w:numPr>
          <w:ilvl w:val="0"/>
          <w:numId w:val="12"/>
        </w:numPr>
        <w:tabs>
          <w:tab w:val="left" w:pos="709"/>
          <w:tab w:val="left" w:pos="993"/>
          <w:tab w:val="left" w:pos="9498"/>
          <w:tab w:val="left" w:pos="9639"/>
        </w:tabs>
        <w:ind w:left="0" w:firstLine="284"/>
        <w:jc w:val="both"/>
        <w:rPr>
          <w:bCs/>
          <w:color w:val="000000"/>
          <w:lang w:val="lt-LT"/>
        </w:rPr>
      </w:pPr>
      <w:r>
        <w:rPr>
          <w:bCs/>
          <w:color w:val="000000"/>
          <w:lang w:val="lt-LT"/>
        </w:rPr>
        <w:t>Draudimo įmonės kvietime turi būti nurodyta:</w:t>
      </w:r>
    </w:p>
    <w:p w14:paraId="49223AB6" w14:textId="77777777" w:rsidR="00046246" w:rsidRDefault="00EF1A20" w:rsidP="00DE629D">
      <w:pPr>
        <w:numPr>
          <w:ilvl w:val="1"/>
          <w:numId w:val="12"/>
        </w:numPr>
        <w:tabs>
          <w:tab w:val="left" w:pos="851"/>
          <w:tab w:val="left" w:pos="1418"/>
          <w:tab w:val="left" w:pos="9639"/>
        </w:tabs>
        <w:ind w:left="0" w:firstLine="284"/>
        <w:jc w:val="both"/>
        <w:rPr>
          <w:bCs/>
          <w:color w:val="000000"/>
          <w:lang w:val="lt-LT"/>
        </w:rPr>
      </w:pPr>
      <w:r>
        <w:rPr>
          <w:bCs/>
          <w:color w:val="000000"/>
          <w:lang w:val="lt-LT"/>
        </w:rPr>
        <w:t>A</w:t>
      </w:r>
      <w:r w:rsidR="00046246">
        <w:rPr>
          <w:bCs/>
          <w:color w:val="000000"/>
          <w:lang w:val="lt-LT"/>
        </w:rPr>
        <w:t>trankos organizavimo ir vykdymo objektas, t.y. indėlių draudimo išmokų ar  įsipareigojimų investuotojams draudimo išmokų, ar ab</w:t>
      </w:r>
      <w:r w:rsidR="00A66D56">
        <w:rPr>
          <w:bCs/>
          <w:color w:val="000000"/>
          <w:lang w:val="lt-LT"/>
        </w:rPr>
        <w:t>ie</w:t>
      </w:r>
      <w:r w:rsidR="00530BBF">
        <w:rPr>
          <w:bCs/>
          <w:color w:val="000000"/>
          <w:lang w:val="lt-LT"/>
        </w:rPr>
        <w:t>jų tipų išmokų išmokėjimui.</w:t>
      </w:r>
    </w:p>
    <w:p w14:paraId="4133412B" w14:textId="77777777" w:rsidR="00D0606D" w:rsidRDefault="00EF1A20" w:rsidP="00DE629D">
      <w:pPr>
        <w:numPr>
          <w:ilvl w:val="1"/>
          <w:numId w:val="12"/>
        </w:numPr>
        <w:tabs>
          <w:tab w:val="left" w:pos="851"/>
          <w:tab w:val="left" w:pos="1276"/>
          <w:tab w:val="left" w:pos="1418"/>
          <w:tab w:val="left" w:pos="9639"/>
        </w:tabs>
        <w:ind w:left="1276" w:hanging="992"/>
        <w:jc w:val="both"/>
        <w:rPr>
          <w:bCs/>
          <w:color w:val="000000"/>
          <w:lang w:val="lt-LT"/>
        </w:rPr>
      </w:pPr>
      <w:r>
        <w:rPr>
          <w:bCs/>
          <w:color w:val="000000"/>
          <w:lang w:val="lt-LT"/>
        </w:rPr>
        <w:t>A</w:t>
      </w:r>
      <w:r w:rsidR="00345FF8">
        <w:rPr>
          <w:bCs/>
          <w:color w:val="000000"/>
          <w:lang w:val="lt-LT"/>
        </w:rPr>
        <w:t>trankos organizavimo ir vykdy</w:t>
      </w:r>
      <w:r w:rsidR="00CB0655">
        <w:rPr>
          <w:bCs/>
          <w:color w:val="000000"/>
          <w:lang w:val="lt-LT"/>
        </w:rPr>
        <w:t>m</w:t>
      </w:r>
      <w:r w:rsidR="00345FF8">
        <w:rPr>
          <w:bCs/>
          <w:color w:val="000000"/>
          <w:lang w:val="lt-LT"/>
        </w:rPr>
        <w:t>o tikslas</w:t>
      </w:r>
      <w:r w:rsidR="00901AB6">
        <w:rPr>
          <w:bCs/>
          <w:color w:val="000000"/>
          <w:lang w:val="lt-LT"/>
        </w:rPr>
        <w:t>.</w:t>
      </w:r>
      <w:r w:rsidR="009942C9">
        <w:rPr>
          <w:bCs/>
          <w:color w:val="000000"/>
          <w:lang w:val="lt-LT"/>
        </w:rPr>
        <w:t xml:space="preserve"> </w:t>
      </w:r>
    </w:p>
    <w:p w14:paraId="6657DB6C" w14:textId="77777777" w:rsidR="005062EF" w:rsidRPr="00D0606D" w:rsidRDefault="00A7624E" w:rsidP="00DE629D">
      <w:pPr>
        <w:numPr>
          <w:ilvl w:val="1"/>
          <w:numId w:val="12"/>
        </w:numPr>
        <w:tabs>
          <w:tab w:val="left" w:pos="851"/>
          <w:tab w:val="left" w:pos="1276"/>
          <w:tab w:val="left" w:pos="1418"/>
          <w:tab w:val="left" w:pos="9639"/>
        </w:tabs>
        <w:ind w:left="1276" w:hanging="992"/>
        <w:jc w:val="both"/>
        <w:rPr>
          <w:bCs/>
          <w:color w:val="000000"/>
          <w:lang w:val="lt-LT"/>
        </w:rPr>
      </w:pPr>
      <w:r>
        <w:rPr>
          <w:bCs/>
          <w:color w:val="000000"/>
          <w:lang w:val="lt-LT"/>
        </w:rPr>
        <w:t>A</w:t>
      </w:r>
      <w:r w:rsidR="005062EF">
        <w:rPr>
          <w:bCs/>
          <w:color w:val="000000"/>
          <w:lang w:val="lt-LT"/>
        </w:rPr>
        <w:t>tranka vykdoma visai Lietuvos Respublikos teritorijai, ar regionų principu.</w:t>
      </w:r>
    </w:p>
    <w:p w14:paraId="53899F0A" w14:textId="77777777" w:rsidR="00F93FE4" w:rsidRDefault="00EF1A20" w:rsidP="00DE629D">
      <w:pPr>
        <w:numPr>
          <w:ilvl w:val="1"/>
          <w:numId w:val="12"/>
        </w:numPr>
        <w:tabs>
          <w:tab w:val="left" w:pos="0"/>
          <w:tab w:val="left" w:pos="851"/>
          <w:tab w:val="left" w:pos="9639"/>
        </w:tabs>
        <w:ind w:left="0" w:firstLine="284"/>
        <w:jc w:val="both"/>
        <w:rPr>
          <w:bCs/>
          <w:color w:val="000000"/>
          <w:lang w:val="lt-LT"/>
        </w:rPr>
      </w:pPr>
      <w:r>
        <w:rPr>
          <w:bCs/>
          <w:color w:val="000000"/>
          <w:lang w:val="lt-LT"/>
        </w:rPr>
        <w:t>P</w:t>
      </w:r>
      <w:r w:rsidR="00F93FE4" w:rsidRPr="00FA20F7">
        <w:rPr>
          <w:bCs/>
          <w:color w:val="000000"/>
          <w:lang w:val="lt-LT"/>
        </w:rPr>
        <w:t>reliminarus indėlininkų</w:t>
      </w:r>
      <w:r w:rsidR="00F93FE4">
        <w:rPr>
          <w:bCs/>
          <w:color w:val="000000"/>
          <w:lang w:val="lt-LT"/>
        </w:rPr>
        <w:t xml:space="preserve"> ir/arba investuotojų</w:t>
      </w:r>
      <w:r w:rsidR="00F93FE4" w:rsidRPr="00FA20F7">
        <w:rPr>
          <w:bCs/>
          <w:color w:val="000000"/>
          <w:lang w:val="lt-LT"/>
        </w:rPr>
        <w:t xml:space="preserve"> skaičius ir preliminari draudimo išmokų suma</w:t>
      </w:r>
      <w:r w:rsidR="00901AB6">
        <w:rPr>
          <w:bCs/>
          <w:color w:val="000000"/>
          <w:lang w:val="lt-LT"/>
        </w:rPr>
        <w:t>.</w:t>
      </w:r>
    </w:p>
    <w:p w14:paraId="61A7368C" w14:textId="77777777" w:rsidR="00D0606D" w:rsidRPr="00D0606D" w:rsidRDefault="00EF1A20" w:rsidP="00DE629D">
      <w:pPr>
        <w:numPr>
          <w:ilvl w:val="1"/>
          <w:numId w:val="12"/>
        </w:numPr>
        <w:tabs>
          <w:tab w:val="left" w:pos="851"/>
        </w:tabs>
        <w:ind w:left="0" w:firstLine="284"/>
        <w:jc w:val="both"/>
        <w:rPr>
          <w:bCs/>
          <w:color w:val="000000"/>
          <w:lang w:val="lt-LT"/>
        </w:rPr>
      </w:pPr>
      <w:r>
        <w:rPr>
          <w:bCs/>
          <w:color w:val="000000"/>
          <w:lang w:val="lt-LT"/>
        </w:rPr>
        <w:t>K</w:t>
      </w:r>
      <w:r w:rsidR="00600B58">
        <w:rPr>
          <w:bCs/>
          <w:color w:val="000000"/>
          <w:lang w:val="lt-LT"/>
        </w:rPr>
        <w:t>okią informaciją galimas mokėjimo p</w:t>
      </w:r>
      <w:r w:rsidR="00B45AA4">
        <w:rPr>
          <w:bCs/>
          <w:color w:val="000000"/>
          <w:lang w:val="lt-LT"/>
        </w:rPr>
        <w:t xml:space="preserve">aslaugų teikėjas turi pateikti </w:t>
      </w:r>
      <w:r w:rsidR="00CD5DAF">
        <w:rPr>
          <w:bCs/>
          <w:color w:val="000000"/>
          <w:lang w:val="lt-LT"/>
        </w:rPr>
        <w:t>d</w:t>
      </w:r>
      <w:r w:rsidR="00600B58">
        <w:rPr>
          <w:bCs/>
          <w:color w:val="000000"/>
          <w:lang w:val="lt-LT"/>
        </w:rPr>
        <w:t>raudimo įmonei</w:t>
      </w:r>
      <w:r w:rsidR="00B67AB6">
        <w:rPr>
          <w:bCs/>
          <w:color w:val="000000"/>
          <w:lang w:val="lt-LT"/>
        </w:rPr>
        <w:t xml:space="preserve"> pagal </w:t>
      </w:r>
      <w:r w:rsidR="00A26039">
        <w:rPr>
          <w:bCs/>
          <w:color w:val="000000"/>
          <w:lang w:val="lt-LT"/>
        </w:rPr>
        <w:t xml:space="preserve">Taisyklėse </w:t>
      </w:r>
      <w:r w:rsidR="00B67AB6">
        <w:rPr>
          <w:bCs/>
          <w:color w:val="000000"/>
          <w:lang w:val="lt-LT"/>
        </w:rPr>
        <w:t>nurodytus mokėjimo paslaugų teikėjo atrankos kriterijus</w:t>
      </w:r>
      <w:r w:rsidR="00901AB6">
        <w:rPr>
          <w:bCs/>
          <w:color w:val="000000"/>
          <w:lang w:val="lt-LT"/>
        </w:rPr>
        <w:t>.</w:t>
      </w:r>
      <w:r w:rsidR="00B45AA4">
        <w:rPr>
          <w:bCs/>
          <w:color w:val="000000"/>
          <w:lang w:val="lt-LT"/>
        </w:rPr>
        <w:t xml:space="preserve"> </w:t>
      </w:r>
    </w:p>
    <w:p w14:paraId="66E4729F" w14:textId="77777777" w:rsidR="00D0606D" w:rsidRDefault="00EF1A20" w:rsidP="00DE629D">
      <w:pPr>
        <w:numPr>
          <w:ilvl w:val="1"/>
          <w:numId w:val="12"/>
        </w:numPr>
        <w:tabs>
          <w:tab w:val="left" w:pos="851"/>
        </w:tabs>
        <w:ind w:left="0" w:firstLine="284"/>
        <w:jc w:val="both"/>
        <w:rPr>
          <w:bCs/>
          <w:color w:val="000000"/>
          <w:lang w:val="lt-LT"/>
        </w:rPr>
      </w:pPr>
      <w:r>
        <w:rPr>
          <w:bCs/>
          <w:color w:val="000000"/>
          <w:lang w:val="lt-LT"/>
        </w:rPr>
        <w:t>T</w:t>
      </w:r>
      <w:r w:rsidR="00D0606D">
        <w:rPr>
          <w:bCs/>
          <w:color w:val="000000"/>
          <w:lang w:val="lt-LT"/>
        </w:rPr>
        <w:t>erminas, per kurį galimas mokėjimo paslaugų teikėjas</w:t>
      </w:r>
      <w:r w:rsidR="00791F40">
        <w:rPr>
          <w:bCs/>
          <w:color w:val="000000"/>
          <w:lang w:val="lt-LT"/>
        </w:rPr>
        <w:t xml:space="preserve"> </w:t>
      </w:r>
      <w:r w:rsidR="00B45AA4">
        <w:rPr>
          <w:bCs/>
          <w:color w:val="000000"/>
          <w:lang w:val="lt-LT"/>
        </w:rPr>
        <w:t xml:space="preserve">turi pateikti savo pasiūlymą </w:t>
      </w:r>
      <w:r w:rsidR="00791F40">
        <w:rPr>
          <w:bCs/>
          <w:color w:val="000000"/>
          <w:lang w:val="lt-LT"/>
        </w:rPr>
        <w:t>d</w:t>
      </w:r>
      <w:r w:rsidR="00D0606D">
        <w:rPr>
          <w:bCs/>
          <w:color w:val="000000"/>
          <w:lang w:val="lt-LT"/>
        </w:rPr>
        <w:t>raudimo įmonei</w:t>
      </w:r>
      <w:r w:rsidR="00901AB6">
        <w:rPr>
          <w:bCs/>
          <w:color w:val="000000"/>
          <w:lang w:val="lt-LT"/>
        </w:rPr>
        <w:t>.</w:t>
      </w:r>
      <w:r w:rsidR="00D1467F">
        <w:rPr>
          <w:bCs/>
          <w:color w:val="000000"/>
          <w:lang w:val="lt-LT"/>
        </w:rPr>
        <w:t xml:space="preserve"> </w:t>
      </w:r>
      <w:r w:rsidR="00791F40">
        <w:rPr>
          <w:bCs/>
          <w:color w:val="000000"/>
          <w:lang w:val="lt-LT"/>
        </w:rPr>
        <w:t>Š</w:t>
      </w:r>
      <w:r w:rsidR="00D1467F">
        <w:rPr>
          <w:bCs/>
          <w:color w:val="000000"/>
          <w:lang w:val="lt-LT"/>
        </w:rPr>
        <w:t xml:space="preserve">is terminas negali būti trumpesnis kaip 1 darbo diena. </w:t>
      </w:r>
    </w:p>
    <w:p w14:paraId="650E2ED4" w14:textId="77777777" w:rsidR="00600B58" w:rsidRDefault="00DD4906" w:rsidP="00DE629D">
      <w:pPr>
        <w:numPr>
          <w:ilvl w:val="1"/>
          <w:numId w:val="12"/>
        </w:numPr>
        <w:tabs>
          <w:tab w:val="left" w:pos="284"/>
          <w:tab w:val="left" w:pos="851"/>
          <w:tab w:val="left" w:pos="9639"/>
        </w:tabs>
        <w:ind w:left="0" w:firstLine="284"/>
        <w:jc w:val="both"/>
        <w:rPr>
          <w:bCs/>
          <w:color w:val="000000"/>
          <w:lang w:val="lt-LT"/>
        </w:rPr>
      </w:pPr>
      <w:r>
        <w:rPr>
          <w:bCs/>
          <w:color w:val="000000"/>
          <w:lang w:val="lt-LT"/>
        </w:rPr>
        <w:lastRenderedPageBreak/>
        <w:t>D</w:t>
      </w:r>
      <w:r w:rsidR="004E77A0">
        <w:rPr>
          <w:bCs/>
          <w:color w:val="000000"/>
          <w:lang w:val="lt-LT"/>
        </w:rPr>
        <w:t>raudimo įmonės darbuotojo kontaktai</w:t>
      </w:r>
      <w:r w:rsidR="00600B58">
        <w:rPr>
          <w:bCs/>
          <w:color w:val="000000"/>
          <w:lang w:val="lt-LT"/>
        </w:rPr>
        <w:t xml:space="preserve">, į kurį, </w:t>
      </w:r>
      <w:r w:rsidR="009B2C8E">
        <w:rPr>
          <w:bCs/>
          <w:color w:val="000000"/>
          <w:lang w:val="lt-LT"/>
        </w:rPr>
        <w:t>ki</w:t>
      </w:r>
      <w:r w:rsidR="00094BDD">
        <w:rPr>
          <w:bCs/>
          <w:color w:val="000000"/>
          <w:lang w:val="lt-LT"/>
        </w:rPr>
        <w:t>l</w:t>
      </w:r>
      <w:r w:rsidR="009B2C8E">
        <w:rPr>
          <w:bCs/>
          <w:color w:val="000000"/>
          <w:lang w:val="lt-LT"/>
        </w:rPr>
        <w:t>us</w:t>
      </w:r>
      <w:r w:rsidR="00600B58">
        <w:rPr>
          <w:bCs/>
          <w:color w:val="000000"/>
          <w:lang w:val="lt-LT"/>
        </w:rPr>
        <w:t xml:space="preserve"> </w:t>
      </w:r>
      <w:r w:rsidR="00B67AB6">
        <w:rPr>
          <w:bCs/>
          <w:color w:val="000000"/>
          <w:lang w:val="lt-LT"/>
        </w:rPr>
        <w:t>klausimams</w:t>
      </w:r>
      <w:r w:rsidR="00600B58">
        <w:rPr>
          <w:bCs/>
          <w:color w:val="000000"/>
          <w:lang w:val="lt-LT"/>
        </w:rPr>
        <w:t>, galimas mokėjimo paslaugų teikėjas galėtų kreiptis</w:t>
      </w:r>
      <w:r w:rsidR="00901AB6">
        <w:rPr>
          <w:bCs/>
          <w:color w:val="000000"/>
          <w:lang w:val="lt-LT"/>
        </w:rPr>
        <w:t>.</w:t>
      </w:r>
    </w:p>
    <w:p w14:paraId="6C275886" w14:textId="77777777" w:rsidR="00B67AB6" w:rsidRDefault="00EF1A20" w:rsidP="00DE629D">
      <w:pPr>
        <w:numPr>
          <w:ilvl w:val="1"/>
          <w:numId w:val="12"/>
        </w:numPr>
        <w:tabs>
          <w:tab w:val="left" w:pos="851"/>
          <w:tab w:val="left" w:pos="9639"/>
        </w:tabs>
        <w:ind w:left="0" w:firstLine="284"/>
        <w:jc w:val="both"/>
        <w:rPr>
          <w:bCs/>
          <w:color w:val="000000"/>
          <w:lang w:val="lt-LT"/>
        </w:rPr>
      </w:pPr>
      <w:r>
        <w:rPr>
          <w:bCs/>
          <w:color w:val="000000"/>
          <w:lang w:val="lt-LT"/>
        </w:rPr>
        <w:t>P</w:t>
      </w:r>
      <w:r w:rsidR="00BF2164">
        <w:rPr>
          <w:bCs/>
          <w:color w:val="000000"/>
          <w:lang w:val="lt-LT"/>
        </w:rPr>
        <w:t xml:space="preserve">rašymas nurodyti </w:t>
      </w:r>
      <w:r w:rsidR="00B67AB6">
        <w:rPr>
          <w:bCs/>
          <w:color w:val="000000"/>
          <w:lang w:val="lt-LT"/>
        </w:rPr>
        <w:t>galimo mokėjimo paslaugų teikėjo kontaktin</w:t>
      </w:r>
      <w:r w:rsidR="00BF2164">
        <w:rPr>
          <w:bCs/>
          <w:color w:val="000000"/>
          <w:lang w:val="lt-LT"/>
        </w:rPr>
        <w:t>į</w:t>
      </w:r>
      <w:r w:rsidR="00B67AB6">
        <w:rPr>
          <w:bCs/>
          <w:color w:val="000000"/>
          <w:lang w:val="lt-LT"/>
        </w:rPr>
        <w:t xml:space="preserve"> asm</w:t>
      </w:r>
      <w:r w:rsidR="00BF2164">
        <w:rPr>
          <w:bCs/>
          <w:color w:val="000000"/>
          <w:lang w:val="lt-LT"/>
        </w:rPr>
        <w:t>enį</w:t>
      </w:r>
      <w:r w:rsidR="00B67AB6">
        <w:rPr>
          <w:bCs/>
          <w:color w:val="000000"/>
          <w:lang w:val="lt-LT"/>
        </w:rPr>
        <w:t xml:space="preserve">, į kurį, kilus klausimams, </w:t>
      </w:r>
      <w:r w:rsidR="003A0E93">
        <w:rPr>
          <w:bCs/>
          <w:color w:val="000000"/>
          <w:lang w:val="lt-LT"/>
        </w:rPr>
        <w:t>d</w:t>
      </w:r>
      <w:r w:rsidR="00B67AB6">
        <w:rPr>
          <w:bCs/>
          <w:color w:val="000000"/>
          <w:lang w:val="lt-LT"/>
        </w:rPr>
        <w:t>raudimo įmonė galėtų kreiptis</w:t>
      </w:r>
      <w:r w:rsidR="00901AB6">
        <w:rPr>
          <w:bCs/>
          <w:color w:val="000000"/>
          <w:lang w:val="lt-LT"/>
        </w:rPr>
        <w:t>.</w:t>
      </w:r>
    </w:p>
    <w:p w14:paraId="3C7C00E5" w14:textId="77777777" w:rsidR="00FA20F7" w:rsidRDefault="00EF1A20" w:rsidP="00FC3652">
      <w:pPr>
        <w:numPr>
          <w:ilvl w:val="1"/>
          <w:numId w:val="12"/>
        </w:numPr>
        <w:tabs>
          <w:tab w:val="left" w:pos="851"/>
        </w:tabs>
        <w:ind w:left="0" w:firstLine="284"/>
        <w:jc w:val="both"/>
        <w:rPr>
          <w:bCs/>
          <w:color w:val="000000"/>
          <w:lang w:val="lt-LT"/>
        </w:rPr>
      </w:pPr>
      <w:r>
        <w:rPr>
          <w:bCs/>
          <w:color w:val="000000"/>
          <w:lang w:val="lt-LT"/>
        </w:rPr>
        <w:t>P</w:t>
      </w:r>
      <w:r w:rsidR="00FA20F7">
        <w:rPr>
          <w:bCs/>
          <w:color w:val="000000"/>
          <w:lang w:val="lt-LT"/>
        </w:rPr>
        <w:t>asiūlymo pateikimo forma (</w:t>
      </w:r>
      <w:r w:rsidR="00971DAE">
        <w:rPr>
          <w:bCs/>
          <w:color w:val="000000"/>
          <w:lang w:val="lt-LT"/>
        </w:rPr>
        <w:t>pasiūlymus prašoma teikti tik elektroniniu paštu, pateikiant skanuotus pasirašytus dokumentus</w:t>
      </w:r>
      <w:r w:rsidR="00FA20F7">
        <w:rPr>
          <w:bCs/>
          <w:color w:val="000000"/>
          <w:lang w:val="lt-LT"/>
        </w:rPr>
        <w:t>)</w:t>
      </w:r>
      <w:r w:rsidR="00901AB6">
        <w:rPr>
          <w:bCs/>
          <w:color w:val="000000"/>
          <w:lang w:val="lt-LT"/>
        </w:rPr>
        <w:t>.</w:t>
      </w:r>
    </w:p>
    <w:p w14:paraId="7C3B208A" w14:textId="77777777" w:rsidR="002D5CD4" w:rsidRPr="00600B58" w:rsidRDefault="00EF1A20" w:rsidP="00FC3652">
      <w:pPr>
        <w:numPr>
          <w:ilvl w:val="1"/>
          <w:numId w:val="12"/>
        </w:numPr>
        <w:tabs>
          <w:tab w:val="left" w:pos="851"/>
          <w:tab w:val="left" w:pos="993"/>
          <w:tab w:val="left" w:pos="9639"/>
        </w:tabs>
        <w:ind w:left="0" w:firstLine="284"/>
        <w:jc w:val="both"/>
        <w:rPr>
          <w:bCs/>
          <w:color w:val="000000"/>
          <w:lang w:val="lt-LT"/>
        </w:rPr>
      </w:pPr>
      <w:r>
        <w:rPr>
          <w:bCs/>
          <w:color w:val="000000"/>
          <w:lang w:val="lt-LT"/>
        </w:rPr>
        <w:t>K</w:t>
      </w:r>
      <w:r w:rsidR="004E77A0">
        <w:rPr>
          <w:bCs/>
          <w:color w:val="000000"/>
          <w:lang w:val="lt-LT"/>
        </w:rPr>
        <w:t>ita</w:t>
      </w:r>
      <w:r w:rsidR="00DD4906">
        <w:rPr>
          <w:bCs/>
          <w:color w:val="000000"/>
          <w:lang w:val="lt-LT"/>
        </w:rPr>
        <w:t xml:space="preserve">, </w:t>
      </w:r>
      <w:r w:rsidR="003A0E93">
        <w:rPr>
          <w:bCs/>
          <w:color w:val="000000"/>
          <w:lang w:val="lt-LT"/>
        </w:rPr>
        <w:t>d</w:t>
      </w:r>
      <w:r w:rsidR="00DD4906">
        <w:rPr>
          <w:bCs/>
          <w:color w:val="000000"/>
          <w:lang w:val="lt-LT"/>
        </w:rPr>
        <w:t xml:space="preserve">raudimo įmonės nuomone, </w:t>
      </w:r>
      <w:r w:rsidR="004E77A0">
        <w:rPr>
          <w:bCs/>
          <w:color w:val="000000"/>
          <w:lang w:val="lt-LT"/>
        </w:rPr>
        <w:t xml:space="preserve">aktuali </w:t>
      </w:r>
      <w:r w:rsidR="00600B58">
        <w:rPr>
          <w:bCs/>
          <w:color w:val="000000"/>
          <w:lang w:val="lt-LT"/>
        </w:rPr>
        <w:t xml:space="preserve">informacija, susijusi su mokėjimo paslaugų teikėjo atranka. </w:t>
      </w:r>
    </w:p>
    <w:p w14:paraId="035C35B0" w14:textId="77777777" w:rsidR="00B67AB6" w:rsidRDefault="00B67AB6" w:rsidP="00DE629D">
      <w:pPr>
        <w:numPr>
          <w:ilvl w:val="0"/>
          <w:numId w:val="12"/>
        </w:numPr>
        <w:tabs>
          <w:tab w:val="left" w:pos="709"/>
          <w:tab w:val="left" w:pos="993"/>
          <w:tab w:val="left" w:pos="9498"/>
          <w:tab w:val="left" w:pos="9639"/>
        </w:tabs>
        <w:ind w:left="0" w:firstLine="284"/>
        <w:jc w:val="both"/>
        <w:rPr>
          <w:bCs/>
          <w:color w:val="000000"/>
          <w:lang w:val="lt-LT"/>
        </w:rPr>
      </w:pPr>
      <w:r>
        <w:rPr>
          <w:bCs/>
          <w:color w:val="000000"/>
          <w:lang w:val="lt-LT"/>
        </w:rPr>
        <w:t xml:space="preserve">Draudimo įmonė kvietimus galimiems mokėjimo paslaugų teikėjams pateikti savo pasiūlymus </w:t>
      </w:r>
      <w:r w:rsidR="00FF6C60">
        <w:rPr>
          <w:bCs/>
          <w:color w:val="000000"/>
          <w:lang w:val="lt-LT"/>
        </w:rPr>
        <w:t>siunčia</w:t>
      </w:r>
      <w:r>
        <w:rPr>
          <w:bCs/>
          <w:color w:val="000000"/>
          <w:lang w:val="lt-LT"/>
        </w:rPr>
        <w:t xml:space="preserve"> registruotu </w:t>
      </w:r>
      <w:r w:rsidR="002A7D62">
        <w:rPr>
          <w:bCs/>
          <w:color w:val="000000"/>
          <w:lang w:val="lt-LT"/>
        </w:rPr>
        <w:t>laišku</w:t>
      </w:r>
      <w:r>
        <w:rPr>
          <w:bCs/>
          <w:color w:val="000000"/>
          <w:lang w:val="lt-LT"/>
        </w:rPr>
        <w:t xml:space="preserve"> arba elektroniniu paštu.</w:t>
      </w:r>
    </w:p>
    <w:p w14:paraId="0384559E" w14:textId="77777777" w:rsidR="00B22966" w:rsidRDefault="003A22D6" w:rsidP="00B22966">
      <w:pPr>
        <w:numPr>
          <w:ilvl w:val="0"/>
          <w:numId w:val="12"/>
        </w:numPr>
        <w:tabs>
          <w:tab w:val="left" w:pos="709"/>
          <w:tab w:val="left" w:pos="993"/>
          <w:tab w:val="left" w:pos="9498"/>
          <w:tab w:val="left" w:pos="9639"/>
        </w:tabs>
        <w:ind w:left="0" w:firstLine="284"/>
        <w:jc w:val="both"/>
        <w:rPr>
          <w:bCs/>
          <w:color w:val="000000"/>
          <w:lang w:val="lt-LT"/>
        </w:rPr>
      </w:pPr>
      <w:r>
        <w:rPr>
          <w:bCs/>
          <w:color w:val="000000"/>
          <w:lang w:val="lt-LT"/>
        </w:rPr>
        <w:t>Draudimo įmonė, gavusi iš galimų mokėjimo paslaugų teikėjų pasiūl</w:t>
      </w:r>
      <w:r w:rsidR="00CB0655">
        <w:rPr>
          <w:bCs/>
          <w:color w:val="000000"/>
          <w:lang w:val="lt-LT"/>
        </w:rPr>
        <w:t xml:space="preserve">ymus į </w:t>
      </w:r>
      <w:r w:rsidR="003A0E93">
        <w:rPr>
          <w:bCs/>
          <w:color w:val="000000"/>
          <w:lang w:val="lt-LT"/>
        </w:rPr>
        <w:t>d</w:t>
      </w:r>
      <w:r w:rsidR="00BA675E">
        <w:rPr>
          <w:bCs/>
          <w:color w:val="000000"/>
          <w:lang w:val="lt-LT"/>
        </w:rPr>
        <w:t>raudimo įmonės pateiktą</w:t>
      </w:r>
      <w:r>
        <w:rPr>
          <w:bCs/>
          <w:color w:val="000000"/>
          <w:lang w:val="lt-LT"/>
        </w:rPr>
        <w:t xml:space="preserve"> kvietim</w:t>
      </w:r>
      <w:r w:rsidR="00BA675E">
        <w:rPr>
          <w:bCs/>
          <w:color w:val="000000"/>
          <w:lang w:val="lt-LT"/>
        </w:rPr>
        <w:t>ą</w:t>
      </w:r>
      <w:r>
        <w:rPr>
          <w:bCs/>
          <w:color w:val="000000"/>
          <w:lang w:val="lt-LT"/>
        </w:rPr>
        <w:t>, atlieka šių pasiūlymų vertinimą</w:t>
      </w:r>
      <w:r w:rsidR="00BA675E">
        <w:rPr>
          <w:bCs/>
          <w:color w:val="000000"/>
          <w:lang w:val="lt-LT"/>
        </w:rPr>
        <w:t xml:space="preserve">, vadovaudamasi </w:t>
      </w:r>
      <w:r w:rsidR="00A26039">
        <w:rPr>
          <w:bCs/>
          <w:color w:val="000000"/>
          <w:lang w:val="lt-LT"/>
        </w:rPr>
        <w:t xml:space="preserve">Taisyklėse </w:t>
      </w:r>
      <w:r w:rsidR="00BA675E">
        <w:rPr>
          <w:bCs/>
          <w:color w:val="000000"/>
          <w:lang w:val="lt-LT"/>
        </w:rPr>
        <w:t>nustatytais mokėjimo paslaugų teikėjų atrankos kriterijais</w:t>
      </w:r>
      <w:r>
        <w:rPr>
          <w:bCs/>
          <w:color w:val="000000"/>
          <w:lang w:val="lt-LT"/>
        </w:rPr>
        <w:t xml:space="preserve">. </w:t>
      </w:r>
    </w:p>
    <w:p w14:paraId="06D5361D" w14:textId="77777777" w:rsidR="00B22966" w:rsidRPr="00B22966" w:rsidRDefault="00BA675E" w:rsidP="00B03C8A">
      <w:pPr>
        <w:numPr>
          <w:ilvl w:val="0"/>
          <w:numId w:val="12"/>
        </w:numPr>
        <w:tabs>
          <w:tab w:val="left" w:pos="709"/>
          <w:tab w:val="left" w:pos="993"/>
          <w:tab w:val="left" w:pos="2694"/>
          <w:tab w:val="left" w:pos="9498"/>
          <w:tab w:val="left" w:pos="9639"/>
        </w:tabs>
        <w:ind w:left="0" w:firstLine="284"/>
        <w:jc w:val="both"/>
        <w:rPr>
          <w:bCs/>
          <w:color w:val="000000"/>
          <w:lang w:val="lt-LT"/>
        </w:rPr>
      </w:pPr>
      <w:r w:rsidRPr="00B22966">
        <w:rPr>
          <w:bCs/>
          <w:color w:val="000000"/>
          <w:lang w:val="lt-LT"/>
        </w:rPr>
        <w:t xml:space="preserve">Įvertinusi galimų mokėjimo paslaugų teikėjų pateiktus pasiūlymus, </w:t>
      </w:r>
      <w:r w:rsidR="003A0E93" w:rsidRPr="00B22966">
        <w:rPr>
          <w:bCs/>
          <w:color w:val="000000"/>
          <w:lang w:val="lt-LT"/>
        </w:rPr>
        <w:t>d</w:t>
      </w:r>
      <w:r w:rsidRPr="00B22966">
        <w:rPr>
          <w:bCs/>
          <w:color w:val="000000"/>
          <w:lang w:val="lt-LT"/>
        </w:rPr>
        <w:t>raudimo įmonė atrenka vieną ar</w:t>
      </w:r>
      <w:r w:rsidR="00B67AB6" w:rsidRPr="00B22966">
        <w:rPr>
          <w:bCs/>
          <w:color w:val="000000"/>
          <w:lang w:val="lt-LT"/>
        </w:rPr>
        <w:t>ba</w:t>
      </w:r>
      <w:r w:rsidRPr="00B22966">
        <w:rPr>
          <w:bCs/>
          <w:color w:val="000000"/>
          <w:lang w:val="lt-LT"/>
        </w:rPr>
        <w:t xml:space="preserve"> kelis galimus mokėjimo paslaugų teikėjus</w:t>
      </w:r>
      <w:r w:rsidR="00B67AB6" w:rsidRPr="00B22966">
        <w:rPr>
          <w:bCs/>
          <w:color w:val="000000"/>
          <w:lang w:val="lt-LT"/>
        </w:rPr>
        <w:t xml:space="preserve">. Atrinktiems mokėjimo paslaugų teikėjams yra išsiunčiami pranešimai </w:t>
      </w:r>
      <w:r w:rsidR="002A7D62" w:rsidRPr="00B22966">
        <w:rPr>
          <w:bCs/>
          <w:color w:val="000000"/>
          <w:lang w:val="lt-LT"/>
        </w:rPr>
        <w:t>apie</w:t>
      </w:r>
      <w:r w:rsidR="00B67AB6" w:rsidRPr="00B22966">
        <w:rPr>
          <w:bCs/>
          <w:color w:val="000000"/>
          <w:lang w:val="lt-LT"/>
        </w:rPr>
        <w:t xml:space="preserve"> atrankos rezultat</w:t>
      </w:r>
      <w:r w:rsidR="002A7D62" w:rsidRPr="00B22966">
        <w:rPr>
          <w:bCs/>
          <w:color w:val="000000"/>
          <w:lang w:val="lt-LT"/>
        </w:rPr>
        <w:t>us</w:t>
      </w:r>
      <w:r w:rsidR="00B67AB6" w:rsidRPr="00B22966">
        <w:rPr>
          <w:bCs/>
          <w:color w:val="000000"/>
          <w:lang w:val="lt-LT"/>
        </w:rPr>
        <w:t xml:space="preserve"> ir pasiūlymai sudaryti mokėjimo paslaugų sutartį. Šie pranešimai yra siunčiami toki</w:t>
      </w:r>
      <w:r w:rsidR="00CB0655" w:rsidRPr="00B22966">
        <w:rPr>
          <w:bCs/>
          <w:color w:val="000000"/>
          <w:lang w:val="lt-LT"/>
        </w:rPr>
        <w:t>a</w:t>
      </w:r>
      <w:r w:rsidR="00B67AB6" w:rsidRPr="00B22966">
        <w:rPr>
          <w:bCs/>
          <w:color w:val="000000"/>
          <w:lang w:val="lt-LT"/>
        </w:rPr>
        <w:t xml:space="preserve"> pači</w:t>
      </w:r>
      <w:r w:rsidR="00CB0655" w:rsidRPr="00B22966">
        <w:rPr>
          <w:bCs/>
          <w:color w:val="000000"/>
          <w:lang w:val="lt-LT"/>
        </w:rPr>
        <w:t>a</w:t>
      </w:r>
      <w:r w:rsidR="00B67AB6" w:rsidRPr="00B22966">
        <w:rPr>
          <w:bCs/>
          <w:color w:val="000000"/>
          <w:lang w:val="lt-LT"/>
        </w:rPr>
        <w:t xml:space="preserve"> </w:t>
      </w:r>
      <w:r w:rsidR="00CB0655" w:rsidRPr="00B22966">
        <w:rPr>
          <w:bCs/>
          <w:color w:val="000000"/>
          <w:lang w:val="lt-LT"/>
        </w:rPr>
        <w:t>forma</w:t>
      </w:r>
      <w:r w:rsidR="00B67AB6" w:rsidRPr="00B22966">
        <w:rPr>
          <w:bCs/>
          <w:color w:val="000000"/>
          <w:lang w:val="lt-LT"/>
        </w:rPr>
        <w:t>, koki</w:t>
      </w:r>
      <w:r w:rsidR="00CB0655" w:rsidRPr="00B22966">
        <w:rPr>
          <w:bCs/>
          <w:color w:val="000000"/>
          <w:lang w:val="lt-LT"/>
        </w:rPr>
        <w:t>a</w:t>
      </w:r>
      <w:r w:rsidR="00B67AB6" w:rsidRPr="00B22966">
        <w:rPr>
          <w:bCs/>
          <w:color w:val="000000"/>
          <w:lang w:val="lt-LT"/>
        </w:rPr>
        <w:t xml:space="preserve"> buvo siunčiami kvietimai galimiems mokėjimo paslaugų teikėjams pateikti savo pasiūlymus.</w:t>
      </w:r>
      <w:r w:rsidR="00B22966" w:rsidRPr="00B22966">
        <w:rPr>
          <w:bCs/>
          <w:color w:val="000000"/>
          <w:lang w:val="lt-LT"/>
        </w:rPr>
        <w:t xml:space="preserve"> Jeigu, atlikus atranką, </w:t>
      </w:r>
      <w:r w:rsidR="00B22966">
        <w:rPr>
          <w:bCs/>
          <w:color w:val="000000"/>
          <w:lang w:val="lt-LT"/>
        </w:rPr>
        <w:t xml:space="preserve">kuria siekiama atrinkti tik vieną mokėjimo paslaugų teikėją, </w:t>
      </w:r>
      <w:r w:rsidR="00B22966" w:rsidRPr="00B22966">
        <w:rPr>
          <w:bCs/>
          <w:color w:val="000000"/>
          <w:lang w:val="lt-LT"/>
        </w:rPr>
        <w:t>lieka keletas galimų mokėjimo paslaugų teikėjų, kurie vienodai atitinka atrankos kriterijus, tai sutartis sudaroma su tuo mokėjimo paslaugų teikėju, kuris pirmesnis pateikė draudimo įmonei dokumentus atrankai</w:t>
      </w:r>
      <w:r w:rsidR="009F1DC4">
        <w:rPr>
          <w:bCs/>
          <w:color w:val="000000"/>
          <w:lang w:val="lt-LT"/>
        </w:rPr>
        <w:t>, t.y. kurio pasiūlymas anksčiausiai atsiųstas el. paštu draudimo įmonės kvietime teikti pasiūlymus nurodytu  adresu</w:t>
      </w:r>
      <w:r w:rsidR="00B22966" w:rsidRPr="00B22966">
        <w:rPr>
          <w:bCs/>
          <w:color w:val="000000"/>
          <w:lang w:val="lt-LT"/>
        </w:rPr>
        <w:t xml:space="preserve">. </w:t>
      </w:r>
    </w:p>
    <w:p w14:paraId="3C89B45A" w14:textId="77777777" w:rsidR="009942C9" w:rsidRDefault="009942C9" w:rsidP="009942C9">
      <w:pPr>
        <w:tabs>
          <w:tab w:val="left" w:pos="851"/>
          <w:tab w:val="left" w:pos="993"/>
          <w:tab w:val="left" w:pos="9498"/>
          <w:tab w:val="left" w:pos="9639"/>
        </w:tabs>
        <w:jc w:val="both"/>
        <w:rPr>
          <w:bCs/>
          <w:color w:val="000000"/>
          <w:lang w:val="lt-LT"/>
        </w:rPr>
      </w:pPr>
    </w:p>
    <w:p w14:paraId="09D8B4EB" w14:textId="77777777" w:rsidR="00867D28" w:rsidRDefault="00867D28" w:rsidP="009942C9">
      <w:pPr>
        <w:tabs>
          <w:tab w:val="left" w:pos="851"/>
          <w:tab w:val="left" w:pos="993"/>
          <w:tab w:val="left" w:pos="9498"/>
          <w:tab w:val="left" w:pos="9639"/>
        </w:tabs>
        <w:jc w:val="both"/>
        <w:rPr>
          <w:bCs/>
          <w:color w:val="000000"/>
          <w:lang w:val="lt-LT"/>
        </w:rPr>
      </w:pPr>
    </w:p>
    <w:p w14:paraId="59A15524" w14:textId="77777777" w:rsidR="004B6AE3" w:rsidRDefault="00007B41" w:rsidP="00007B41">
      <w:pPr>
        <w:tabs>
          <w:tab w:val="left" w:pos="851"/>
          <w:tab w:val="left" w:pos="993"/>
          <w:tab w:val="left" w:pos="9498"/>
          <w:tab w:val="left" w:pos="9639"/>
        </w:tabs>
        <w:jc w:val="center"/>
        <w:rPr>
          <w:b/>
          <w:bCs/>
          <w:color w:val="000000"/>
          <w:lang w:val="lt-LT"/>
        </w:rPr>
      </w:pPr>
      <w:r w:rsidRPr="00007B41">
        <w:rPr>
          <w:b/>
          <w:bCs/>
          <w:color w:val="000000"/>
          <w:lang w:val="lt-LT"/>
        </w:rPr>
        <w:t>V</w:t>
      </w:r>
      <w:r w:rsidR="004B6AE3">
        <w:rPr>
          <w:b/>
          <w:bCs/>
          <w:color w:val="000000"/>
          <w:lang w:val="lt-LT"/>
        </w:rPr>
        <w:t xml:space="preserve"> SKYRIUS</w:t>
      </w:r>
    </w:p>
    <w:p w14:paraId="1D4C21A5" w14:textId="77777777" w:rsidR="00007B41" w:rsidRDefault="00007B41" w:rsidP="00007B41">
      <w:pPr>
        <w:tabs>
          <w:tab w:val="left" w:pos="851"/>
          <w:tab w:val="left" w:pos="993"/>
          <w:tab w:val="left" w:pos="9498"/>
          <w:tab w:val="left" w:pos="9639"/>
        </w:tabs>
        <w:jc w:val="center"/>
        <w:rPr>
          <w:bCs/>
          <w:color w:val="000000"/>
          <w:lang w:val="lt-LT"/>
        </w:rPr>
      </w:pPr>
      <w:r w:rsidRPr="00007B41">
        <w:rPr>
          <w:b/>
          <w:color w:val="000000"/>
          <w:lang w:val="lt-LT"/>
        </w:rPr>
        <w:t>BAIGIAMOSIOS</w:t>
      </w:r>
      <w:r w:rsidRPr="00F351B0">
        <w:rPr>
          <w:b/>
          <w:color w:val="000000"/>
          <w:lang w:val="lt-LT"/>
        </w:rPr>
        <w:t xml:space="preserve"> NUOSTATOS</w:t>
      </w:r>
    </w:p>
    <w:p w14:paraId="0CB36912" w14:textId="77777777" w:rsidR="00007B41" w:rsidRDefault="00007B41" w:rsidP="00007B41">
      <w:pPr>
        <w:tabs>
          <w:tab w:val="left" w:pos="851"/>
          <w:tab w:val="left" w:pos="993"/>
          <w:tab w:val="left" w:pos="9498"/>
          <w:tab w:val="left" w:pos="9639"/>
        </w:tabs>
        <w:jc w:val="both"/>
        <w:rPr>
          <w:bCs/>
          <w:color w:val="000000"/>
          <w:lang w:val="lt-LT"/>
        </w:rPr>
      </w:pPr>
    </w:p>
    <w:p w14:paraId="59D29EDF" w14:textId="77777777" w:rsidR="00853F3E" w:rsidRDefault="005D27EE" w:rsidP="00DE629D">
      <w:pPr>
        <w:numPr>
          <w:ilvl w:val="0"/>
          <w:numId w:val="12"/>
        </w:numPr>
        <w:tabs>
          <w:tab w:val="left" w:pos="709"/>
          <w:tab w:val="left" w:pos="993"/>
          <w:tab w:val="left" w:pos="9498"/>
          <w:tab w:val="left" w:pos="9639"/>
        </w:tabs>
        <w:ind w:left="0" w:firstLine="284"/>
        <w:jc w:val="both"/>
        <w:rPr>
          <w:bCs/>
          <w:color w:val="000000"/>
          <w:lang w:val="lt-LT"/>
        </w:rPr>
      </w:pPr>
      <w:r>
        <w:rPr>
          <w:color w:val="000000"/>
          <w:lang w:val="lt-LT"/>
        </w:rPr>
        <w:t>D</w:t>
      </w:r>
      <w:r w:rsidR="006F302D" w:rsidRPr="009E63AF">
        <w:rPr>
          <w:color w:val="000000"/>
          <w:lang w:val="lt-LT"/>
        </w:rPr>
        <w:t>raudimo išmokų išmokėjimo paslaugų įsigijimui taikomas specialus informacijos apsaugos reikalavimas – apie vykdomą pasirengimą įsigyti draudimo išmokų išmokėjimo paslaugas ir šių paslaugų įsigijimą neskelbiama viešai</w:t>
      </w:r>
      <w:r w:rsidR="00853F3E">
        <w:rPr>
          <w:bCs/>
          <w:color w:val="000000"/>
          <w:lang w:val="lt-LT"/>
        </w:rPr>
        <w:t>.</w:t>
      </w:r>
    </w:p>
    <w:p w14:paraId="0025A7DC" w14:textId="77777777" w:rsidR="00853F3E" w:rsidRDefault="00BA3404" w:rsidP="00DE629D">
      <w:pPr>
        <w:numPr>
          <w:ilvl w:val="0"/>
          <w:numId w:val="12"/>
        </w:numPr>
        <w:tabs>
          <w:tab w:val="left" w:pos="709"/>
          <w:tab w:val="left" w:pos="993"/>
          <w:tab w:val="left" w:pos="9498"/>
          <w:tab w:val="left" w:pos="9639"/>
        </w:tabs>
        <w:ind w:left="0" w:firstLine="284"/>
        <w:jc w:val="both"/>
        <w:rPr>
          <w:bCs/>
          <w:color w:val="000000"/>
          <w:lang w:val="lt-LT"/>
        </w:rPr>
      </w:pPr>
      <w:r>
        <w:rPr>
          <w:bCs/>
          <w:color w:val="000000"/>
          <w:lang w:val="lt-LT"/>
        </w:rPr>
        <w:t>Visi dokumentai ir informacija, susiję su mokėjimo paslaugų teikėjo atranka ir mokėjimo paslaugų teikimo sutartimis, yra konfidencialūs.</w:t>
      </w:r>
      <w:r w:rsidR="00853F3E">
        <w:rPr>
          <w:bCs/>
          <w:color w:val="000000"/>
          <w:lang w:val="lt-LT"/>
        </w:rPr>
        <w:t xml:space="preserve"> </w:t>
      </w:r>
    </w:p>
    <w:p w14:paraId="3FA5440A" w14:textId="77777777" w:rsidR="0037579C" w:rsidRDefault="0037579C" w:rsidP="0037579C">
      <w:pPr>
        <w:tabs>
          <w:tab w:val="left" w:pos="709"/>
          <w:tab w:val="left" w:pos="993"/>
          <w:tab w:val="left" w:pos="9498"/>
          <w:tab w:val="left" w:pos="9639"/>
        </w:tabs>
        <w:ind w:left="284"/>
        <w:jc w:val="both"/>
        <w:rPr>
          <w:bCs/>
          <w:color w:val="000000"/>
          <w:lang w:val="lt-LT"/>
        </w:rPr>
      </w:pPr>
    </w:p>
    <w:p w14:paraId="4230186A" w14:textId="77777777" w:rsidR="00F53115" w:rsidRPr="00BB206D" w:rsidRDefault="00F53115" w:rsidP="00F53115">
      <w:pPr>
        <w:tabs>
          <w:tab w:val="left" w:pos="567"/>
          <w:tab w:val="left" w:pos="851"/>
          <w:tab w:val="left" w:pos="8789"/>
          <w:tab w:val="left" w:pos="9498"/>
          <w:tab w:val="left" w:pos="9639"/>
        </w:tabs>
        <w:ind w:left="517"/>
        <w:jc w:val="center"/>
        <w:rPr>
          <w:bCs/>
          <w:color w:val="000000"/>
          <w:lang w:val="lt-LT"/>
        </w:rPr>
      </w:pPr>
      <w:r w:rsidRPr="00BB206D">
        <w:rPr>
          <w:bCs/>
          <w:color w:val="000000"/>
          <w:lang w:val="lt-LT"/>
        </w:rPr>
        <w:t>_________________________</w:t>
      </w:r>
    </w:p>
    <w:p w14:paraId="4A256822" w14:textId="77777777" w:rsidR="00F53115" w:rsidRPr="00BB206D" w:rsidRDefault="00F53115" w:rsidP="00F53115">
      <w:pPr>
        <w:tabs>
          <w:tab w:val="left" w:pos="709"/>
          <w:tab w:val="left" w:pos="8789"/>
          <w:tab w:val="left" w:pos="9498"/>
          <w:tab w:val="left" w:pos="9639"/>
        </w:tabs>
        <w:ind w:left="517" w:right="-2"/>
        <w:jc w:val="center"/>
        <w:rPr>
          <w:lang w:val="lt-LT"/>
        </w:rPr>
      </w:pPr>
    </w:p>
    <w:p w14:paraId="1818C116" w14:textId="77777777" w:rsidR="00F53115" w:rsidRPr="00BB206D" w:rsidRDefault="00F53115" w:rsidP="00F53115">
      <w:pPr>
        <w:ind w:left="517"/>
        <w:rPr>
          <w:lang w:val="lt-LT"/>
        </w:rPr>
      </w:pPr>
    </w:p>
    <w:p w14:paraId="08B42F94" w14:textId="77777777" w:rsidR="00F53115" w:rsidRDefault="00F53115" w:rsidP="00F53115">
      <w:pPr>
        <w:tabs>
          <w:tab w:val="left" w:pos="709"/>
          <w:tab w:val="left" w:pos="993"/>
          <w:tab w:val="left" w:pos="9498"/>
          <w:tab w:val="left" w:pos="9639"/>
        </w:tabs>
        <w:ind w:left="284"/>
        <w:jc w:val="both"/>
        <w:rPr>
          <w:bCs/>
          <w:color w:val="000000"/>
          <w:lang w:val="lt-LT"/>
        </w:rPr>
      </w:pPr>
    </w:p>
    <w:p w14:paraId="0391F84B" w14:textId="77777777" w:rsidR="00C05373" w:rsidRDefault="00C05373" w:rsidP="003A0E93">
      <w:pPr>
        <w:tabs>
          <w:tab w:val="left" w:pos="709"/>
          <w:tab w:val="left" w:pos="993"/>
          <w:tab w:val="left" w:pos="9498"/>
          <w:tab w:val="left" w:pos="9639"/>
        </w:tabs>
        <w:jc w:val="both"/>
        <w:rPr>
          <w:bCs/>
          <w:color w:val="000000"/>
          <w:lang w:val="lt-LT"/>
        </w:rPr>
      </w:pPr>
    </w:p>
    <w:p w14:paraId="11EEF937" w14:textId="77777777" w:rsidR="00F6151A" w:rsidRPr="001B1EFA" w:rsidRDefault="00F6151A" w:rsidP="009A3D00">
      <w:pPr>
        <w:tabs>
          <w:tab w:val="left" w:pos="851"/>
          <w:tab w:val="left" w:pos="993"/>
          <w:tab w:val="left" w:pos="9498"/>
          <w:tab w:val="left" w:pos="9639"/>
        </w:tabs>
        <w:ind w:left="567"/>
        <w:jc w:val="both"/>
        <w:rPr>
          <w:bCs/>
          <w:color w:val="000000"/>
          <w:lang w:val="lt-LT"/>
        </w:rPr>
      </w:pPr>
    </w:p>
    <w:sectPr w:rsidR="00F6151A" w:rsidRPr="001B1EFA" w:rsidSect="00AE0A0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E2B8B" w14:textId="77777777" w:rsidR="004170A1" w:rsidRDefault="004170A1" w:rsidP="00AC0F7E">
      <w:r>
        <w:separator/>
      </w:r>
    </w:p>
  </w:endnote>
  <w:endnote w:type="continuationSeparator" w:id="0">
    <w:p w14:paraId="4ECA1292" w14:textId="77777777" w:rsidR="004170A1" w:rsidRDefault="004170A1" w:rsidP="00AC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161F6" w14:textId="77777777" w:rsidR="00853F3E" w:rsidRDefault="00853F3E">
    <w:pPr>
      <w:pStyle w:val="Footer"/>
      <w:jc w:val="center"/>
    </w:pPr>
  </w:p>
  <w:p w14:paraId="0AD8213E" w14:textId="77777777" w:rsidR="00853F3E" w:rsidRDefault="00853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50E40" w14:textId="77777777" w:rsidR="00FA0B29" w:rsidRDefault="00FA0B2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lt-LT"/>
      </w:rPr>
      <w:t>2</w:t>
    </w:r>
    <w:r>
      <w:fldChar w:fldCharType="end"/>
    </w:r>
  </w:p>
  <w:p w14:paraId="3150878A" w14:textId="77777777" w:rsidR="00FA0B29" w:rsidRDefault="00FA0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4AFCD" w14:textId="77777777" w:rsidR="004170A1" w:rsidRDefault="004170A1" w:rsidP="00AC0F7E">
      <w:r>
        <w:separator/>
      </w:r>
    </w:p>
  </w:footnote>
  <w:footnote w:type="continuationSeparator" w:id="0">
    <w:p w14:paraId="46F76F53" w14:textId="77777777" w:rsidR="004170A1" w:rsidRDefault="004170A1" w:rsidP="00AC0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C1898" w14:textId="77777777" w:rsidR="00AE0A0D" w:rsidRPr="00AE0A0D" w:rsidRDefault="00AE0A0D" w:rsidP="00AE0A0D">
    <w:pPr>
      <w:tabs>
        <w:tab w:val="center" w:pos="4986"/>
        <w:tab w:val="right" w:pos="9972"/>
      </w:tabs>
      <w:suppressAutoHyphens/>
      <w:jc w:val="right"/>
      <w:rPr>
        <w:b/>
        <w:bCs/>
        <w:lang w:eastAsia="ar-SA"/>
      </w:rPr>
    </w:pPr>
    <w:r w:rsidRPr="00AE0A0D">
      <w:rPr>
        <w:b/>
        <w:bCs/>
        <w:lang w:eastAsia="ar-SA"/>
      </w:rPr>
      <w:t>PROJEKTAS</w:t>
    </w:r>
  </w:p>
  <w:p w14:paraId="57488171" w14:textId="77777777" w:rsidR="00AC0F7E" w:rsidRDefault="00AC0F7E" w:rsidP="00853F3E">
    <w:pPr>
      <w:pStyle w:val="Header"/>
    </w:pPr>
  </w:p>
  <w:p w14:paraId="139AC091" w14:textId="77777777" w:rsidR="00AC0F7E" w:rsidRDefault="00AC0F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B27F" w14:textId="77777777" w:rsidR="00AE0A0D" w:rsidRDefault="00AE0A0D">
    <w:pPr>
      <w:pStyle w:val="Header"/>
    </w:pPr>
  </w:p>
  <w:p w14:paraId="069D9DBD" w14:textId="77777777" w:rsidR="00F74502" w:rsidRPr="0037579C" w:rsidRDefault="00F74502" w:rsidP="0037579C">
    <w:pPr>
      <w:pStyle w:val="Header"/>
      <w:tabs>
        <w:tab w:val="left" w:pos="8550"/>
      </w:tabs>
      <w:rPr>
        <w:b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680" w:hanging="960"/>
      </w:pPr>
      <w:rPr>
        <w:rFonts w:hint="default"/>
        <w:lang w:val="lt-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85" w:hanging="1200"/>
      </w:pPr>
      <w:rPr>
        <w:rFonts w:hint="default"/>
        <w:lang w:val="lt-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1200"/>
      </w:pPr>
      <w:rPr>
        <w:rFonts w:hint="default"/>
        <w:lang w:val="lt-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0" w:hanging="1200"/>
      </w:pPr>
      <w:rPr>
        <w:rFonts w:hint="default"/>
        <w:lang w:val="lt-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20" w:hanging="1200"/>
      </w:pPr>
      <w:rPr>
        <w:rFonts w:hint="default"/>
        <w:lang w:val="lt-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20" w:hanging="1200"/>
      </w:pPr>
      <w:rPr>
        <w:rFonts w:hint="default"/>
        <w:lang w:val="lt-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  <w:lang w:val="lt-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  <w:lang w:val="lt-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  <w:lang w:val="lt-LT"/>
      </w:rPr>
    </w:lvl>
  </w:abstractNum>
  <w:abstractNum w:abstractNumId="1" w15:restartNumberingAfterBreak="0">
    <w:nsid w:val="05DD1FE0"/>
    <w:multiLevelType w:val="hybridMultilevel"/>
    <w:tmpl w:val="25D25124"/>
    <w:lvl w:ilvl="0" w:tplc="E39C6884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2" w15:restartNumberingAfterBreak="0">
    <w:nsid w:val="0A144F4A"/>
    <w:multiLevelType w:val="multilevel"/>
    <w:tmpl w:val="C93C91C8"/>
    <w:lvl w:ilvl="0">
      <w:start w:val="3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 w15:restartNumberingAfterBreak="0">
    <w:nsid w:val="0AB9079E"/>
    <w:multiLevelType w:val="multilevel"/>
    <w:tmpl w:val="194CF4C8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6" w:hanging="1800"/>
      </w:pPr>
      <w:rPr>
        <w:rFonts w:hint="default"/>
      </w:rPr>
    </w:lvl>
  </w:abstractNum>
  <w:abstractNum w:abstractNumId="4" w15:restartNumberingAfterBreak="0">
    <w:nsid w:val="15521905"/>
    <w:multiLevelType w:val="hybridMultilevel"/>
    <w:tmpl w:val="3CE6914E"/>
    <w:lvl w:ilvl="0" w:tplc="F0548C7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7332440"/>
    <w:multiLevelType w:val="multilevel"/>
    <w:tmpl w:val="B8AE7BFA"/>
    <w:lvl w:ilvl="0">
      <w:start w:val="1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6"/>
        </w:tabs>
        <w:ind w:left="816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76"/>
        </w:tabs>
        <w:ind w:left="23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32"/>
        </w:tabs>
        <w:ind w:left="25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48"/>
        </w:tabs>
        <w:ind w:left="3048" w:hanging="1800"/>
      </w:pPr>
      <w:rPr>
        <w:rFonts w:hint="default"/>
      </w:rPr>
    </w:lvl>
  </w:abstractNum>
  <w:abstractNum w:abstractNumId="6" w15:restartNumberingAfterBreak="0">
    <w:nsid w:val="1B9025F3"/>
    <w:multiLevelType w:val="hybridMultilevel"/>
    <w:tmpl w:val="A4DE800E"/>
    <w:lvl w:ilvl="0" w:tplc="C6147EF2">
      <w:start w:val="3"/>
      <w:numFmt w:val="upperRoman"/>
      <w:lvlText w:val="%1."/>
      <w:lvlJc w:val="left"/>
      <w:pPr>
        <w:ind w:left="1521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81" w:hanging="360"/>
      </w:pPr>
    </w:lvl>
    <w:lvl w:ilvl="2" w:tplc="0427001B" w:tentative="1">
      <w:start w:val="1"/>
      <w:numFmt w:val="lowerRoman"/>
      <w:lvlText w:val="%3."/>
      <w:lvlJc w:val="right"/>
      <w:pPr>
        <w:ind w:left="2601" w:hanging="180"/>
      </w:pPr>
    </w:lvl>
    <w:lvl w:ilvl="3" w:tplc="0427000F" w:tentative="1">
      <w:start w:val="1"/>
      <w:numFmt w:val="decimal"/>
      <w:lvlText w:val="%4."/>
      <w:lvlJc w:val="left"/>
      <w:pPr>
        <w:ind w:left="3321" w:hanging="360"/>
      </w:pPr>
    </w:lvl>
    <w:lvl w:ilvl="4" w:tplc="04270019" w:tentative="1">
      <w:start w:val="1"/>
      <w:numFmt w:val="lowerLetter"/>
      <w:lvlText w:val="%5."/>
      <w:lvlJc w:val="left"/>
      <w:pPr>
        <w:ind w:left="4041" w:hanging="360"/>
      </w:pPr>
    </w:lvl>
    <w:lvl w:ilvl="5" w:tplc="0427001B" w:tentative="1">
      <w:start w:val="1"/>
      <w:numFmt w:val="lowerRoman"/>
      <w:lvlText w:val="%6."/>
      <w:lvlJc w:val="right"/>
      <w:pPr>
        <w:ind w:left="4761" w:hanging="180"/>
      </w:pPr>
    </w:lvl>
    <w:lvl w:ilvl="6" w:tplc="0427000F" w:tentative="1">
      <w:start w:val="1"/>
      <w:numFmt w:val="decimal"/>
      <w:lvlText w:val="%7."/>
      <w:lvlJc w:val="left"/>
      <w:pPr>
        <w:ind w:left="5481" w:hanging="360"/>
      </w:pPr>
    </w:lvl>
    <w:lvl w:ilvl="7" w:tplc="04270019" w:tentative="1">
      <w:start w:val="1"/>
      <w:numFmt w:val="lowerLetter"/>
      <w:lvlText w:val="%8."/>
      <w:lvlJc w:val="left"/>
      <w:pPr>
        <w:ind w:left="6201" w:hanging="360"/>
      </w:pPr>
    </w:lvl>
    <w:lvl w:ilvl="8" w:tplc="0427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7" w15:restartNumberingAfterBreak="0">
    <w:nsid w:val="22944FD7"/>
    <w:multiLevelType w:val="hybridMultilevel"/>
    <w:tmpl w:val="70CEED9A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3D46B1"/>
    <w:multiLevelType w:val="hybridMultilevel"/>
    <w:tmpl w:val="7DB89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021B98"/>
    <w:multiLevelType w:val="hybridMultilevel"/>
    <w:tmpl w:val="33A6E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E10C8"/>
    <w:multiLevelType w:val="hybridMultilevel"/>
    <w:tmpl w:val="7DCC8C62"/>
    <w:lvl w:ilvl="0" w:tplc="6310E7F6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12C2ED5"/>
    <w:multiLevelType w:val="multilevel"/>
    <w:tmpl w:val="D916D1A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28"/>
        </w:tabs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3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24"/>
        </w:tabs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800"/>
      </w:pPr>
      <w:rPr>
        <w:rFonts w:hint="default"/>
      </w:rPr>
    </w:lvl>
  </w:abstractNum>
  <w:abstractNum w:abstractNumId="12" w15:restartNumberingAfterBreak="0">
    <w:nsid w:val="7724710A"/>
    <w:multiLevelType w:val="hybridMultilevel"/>
    <w:tmpl w:val="7AE8BD6E"/>
    <w:lvl w:ilvl="0" w:tplc="492EDB7A">
      <w:start w:val="2"/>
      <w:numFmt w:val="bullet"/>
      <w:lvlText w:val="-"/>
      <w:lvlJc w:val="left"/>
      <w:pPr>
        <w:tabs>
          <w:tab w:val="num" w:pos="792"/>
        </w:tabs>
        <w:ind w:left="792" w:hanging="4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3" w15:restartNumberingAfterBreak="0">
    <w:nsid w:val="784D71AE"/>
    <w:multiLevelType w:val="multilevel"/>
    <w:tmpl w:val="194CF4C8"/>
    <w:lvl w:ilvl="0">
      <w:start w:val="1"/>
      <w:numFmt w:val="decimal"/>
      <w:lvlText w:val="%1."/>
      <w:lvlJc w:val="left"/>
      <w:pPr>
        <w:ind w:left="517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6" w:hanging="1800"/>
      </w:pPr>
      <w:rPr>
        <w:rFonts w:hint="default"/>
      </w:rPr>
    </w:lvl>
  </w:abstractNum>
  <w:abstractNum w:abstractNumId="14" w15:restartNumberingAfterBreak="0">
    <w:nsid w:val="7A7E075A"/>
    <w:multiLevelType w:val="multilevel"/>
    <w:tmpl w:val="8FDC8F3C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D614AE1"/>
    <w:multiLevelType w:val="multilevel"/>
    <w:tmpl w:val="C3F04C36"/>
    <w:lvl w:ilvl="0">
      <w:start w:val="3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  <w:sz w:val="24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14"/>
  </w:num>
  <w:num w:numId="7">
    <w:abstractNumId w:val="15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86"/>
    <w:rsid w:val="000039C0"/>
    <w:rsid w:val="00007B41"/>
    <w:rsid w:val="00011BEA"/>
    <w:rsid w:val="00021451"/>
    <w:rsid w:val="0002603E"/>
    <w:rsid w:val="0003214B"/>
    <w:rsid w:val="00045985"/>
    <w:rsid w:val="00045B6F"/>
    <w:rsid w:val="00046246"/>
    <w:rsid w:val="00050425"/>
    <w:rsid w:val="00052263"/>
    <w:rsid w:val="00054D6C"/>
    <w:rsid w:val="000558E9"/>
    <w:rsid w:val="00063002"/>
    <w:rsid w:val="00072412"/>
    <w:rsid w:val="00072FB0"/>
    <w:rsid w:val="00073F80"/>
    <w:rsid w:val="00082B8E"/>
    <w:rsid w:val="00085B45"/>
    <w:rsid w:val="0008710E"/>
    <w:rsid w:val="00087471"/>
    <w:rsid w:val="00094BDD"/>
    <w:rsid w:val="00096BB2"/>
    <w:rsid w:val="000A4436"/>
    <w:rsid w:val="000A4F9E"/>
    <w:rsid w:val="000A787E"/>
    <w:rsid w:val="000C1E11"/>
    <w:rsid w:val="000C1F01"/>
    <w:rsid w:val="000C650B"/>
    <w:rsid w:val="000C6C3F"/>
    <w:rsid w:val="000C7303"/>
    <w:rsid w:val="000D1E71"/>
    <w:rsid w:val="000D5223"/>
    <w:rsid w:val="000E119B"/>
    <w:rsid w:val="000E376D"/>
    <w:rsid w:val="000E479A"/>
    <w:rsid w:val="000F063F"/>
    <w:rsid w:val="000F197D"/>
    <w:rsid w:val="000F42D5"/>
    <w:rsid w:val="000F6981"/>
    <w:rsid w:val="001070B7"/>
    <w:rsid w:val="00115FE2"/>
    <w:rsid w:val="00117E47"/>
    <w:rsid w:val="00124D0F"/>
    <w:rsid w:val="001250B0"/>
    <w:rsid w:val="00126539"/>
    <w:rsid w:val="001273B4"/>
    <w:rsid w:val="0013742E"/>
    <w:rsid w:val="00144C37"/>
    <w:rsid w:val="00146E86"/>
    <w:rsid w:val="00150FAE"/>
    <w:rsid w:val="001527D6"/>
    <w:rsid w:val="001543B0"/>
    <w:rsid w:val="001574BA"/>
    <w:rsid w:val="00161548"/>
    <w:rsid w:val="00166F33"/>
    <w:rsid w:val="00175A21"/>
    <w:rsid w:val="001778BA"/>
    <w:rsid w:val="001827E6"/>
    <w:rsid w:val="00183C9E"/>
    <w:rsid w:val="0018558B"/>
    <w:rsid w:val="00192ED7"/>
    <w:rsid w:val="001A4B4D"/>
    <w:rsid w:val="001B1643"/>
    <w:rsid w:val="001B1EFA"/>
    <w:rsid w:val="001B60E3"/>
    <w:rsid w:val="001C5DD2"/>
    <w:rsid w:val="001D2490"/>
    <w:rsid w:val="001D3B9D"/>
    <w:rsid w:val="001D44DE"/>
    <w:rsid w:val="001D4F2F"/>
    <w:rsid w:val="001E0602"/>
    <w:rsid w:val="001E674D"/>
    <w:rsid w:val="001F0427"/>
    <w:rsid w:val="001F0510"/>
    <w:rsid w:val="001F2159"/>
    <w:rsid w:val="001F29D7"/>
    <w:rsid w:val="001F2C73"/>
    <w:rsid w:val="001F39B3"/>
    <w:rsid w:val="001F5102"/>
    <w:rsid w:val="0020377A"/>
    <w:rsid w:val="00206CF3"/>
    <w:rsid w:val="0021228B"/>
    <w:rsid w:val="00214416"/>
    <w:rsid w:val="00215788"/>
    <w:rsid w:val="0022619B"/>
    <w:rsid w:val="00232039"/>
    <w:rsid w:val="00235466"/>
    <w:rsid w:val="0024330D"/>
    <w:rsid w:val="00255888"/>
    <w:rsid w:val="00255F33"/>
    <w:rsid w:val="0025619E"/>
    <w:rsid w:val="002605FB"/>
    <w:rsid w:val="00264568"/>
    <w:rsid w:val="00264E75"/>
    <w:rsid w:val="00270908"/>
    <w:rsid w:val="0027128A"/>
    <w:rsid w:val="002757BB"/>
    <w:rsid w:val="002A0418"/>
    <w:rsid w:val="002A1EF6"/>
    <w:rsid w:val="002A3354"/>
    <w:rsid w:val="002A7D62"/>
    <w:rsid w:val="002B31B1"/>
    <w:rsid w:val="002B5497"/>
    <w:rsid w:val="002C0248"/>
    <w:rsid w:val="002C28CF"/>
    <w:rsid w:val="002C3AA2"/>
    <w:rsid w:val="002C6EBF"/>
    <w:rsid w:val="002C7EA5"/>
    <w:rsid w:val="002D1D9C"/>
    <w:rsid w:val="002D462D"/>
    <w:rsid w:val="002D4D6B"/>
    <w:rsid w:val="002D51BA"/>
    <w:rsid w:val="002D5CD4"/>
    <w:rsid w:val="002E3DDC"/>
    <w:rsid w:val="002E49FF"/>
    <w:rsid w:val="002F4596"/>
    <w:rsid w:val="00300714"/>
    <w:rsid w:val="003010F0"/>
    <w:rsid w:val="00304241"/>
    <w:rsid w:val="00310390"/>
    <w:rsid w:val="00310C6C"/>
    <w:rsid w:val="00311781"/>
    <w:rsid w:val="003128FC"/>
    <w:rsid w:val="003130A5"/>
    <w:rsid w:val="00313CF0"/>
    <w:rsid w:val="003143C5"/>
    <w:rsid w:val="00323018"/>
    <w:rsid w:val="00323894"/>
    <w:rsid w:val="00324261"/>
    <w:rsid w:val="00325B3A"/>
    <w:rsid w:val="003304C2"/>
    <w:rsid w:val="003372E1"/>
    <w:rsid w:val="00343083"/>
    <w:rsid w:val="003430A0"/>
    <w:rsid w:val="003431B7"/>
    <w:rsid w:val="00345E22"/>
    <w:rsid w:val="00345FF8"/>
    <w:rsid w:val="00346AC3"/>
    <w:rsid w:val="003528B1"/>
    <w:rsid w:val="00355333"/>
    <w:rsid w:val="003605E7"/>
    <w:rsid w:val="0037579C"/>
    <w:rsid w:val="00375879"/>
    <w:rsid w:val="0037602F"/>
    <w:rsid w:val="003801C5"/>
    <w:rsid w:val="00393C86"/>
    <w:rsid w:val="003A0E93"/>
    <w:rsid w:val="003A22D6"/>
    <w:rsid w:val="003A2C36"/>
    <w:rsid w:val="003A6008"/>
    <w:rsid w:val="003A6E9B"/>
    <w:rsid w:val="003B4F23"/>
    <w:rsid w:val="003B5B45"/>
    <w:rsid w:val="003C3DE0"/>
    <w:rsid w:val="003C50BE"/>
    <w:rsid w:val="003C5874"/>
    <w:rsid w:val="003D3A88"/>
    <w:rsid w:val="003D795E"/>
    <w:rsid w:val="003E11F5"/>
    <w:rsid w:val="003E4AAE"/>
    <w:rsid w:val="003E5209"/>
    <w:rsid w:val="003F0E97"/>
    <w:rsid w:val="003F2289"/>
    <w:rsid w:val="003F2BAE"/>
    <w:rsid w:val="003F763C"/>
    <w:rsid w:val="00400056"/>
    <w:rsid w:val="00407CC8"/>
    <w:rsid w:val="00415923"/>
    <w:rsid w:val="00416B4D"/>
    <w:rsid w:val="004170A1"/>
    <w:rsid w:val="0042031F"/>
    <w:rsid w:val="00421E09"/>
    <w:rsid w:val="004226A3"/>
    <w:rsid w:val="004320FB"/>
    <w:rsid w:val="0043285D"/>
    <w:rsid w:val="0043649D"/>
    <w:rsid w:val="0043799E"/>
    <w:rsid w:val="00442FA8"/>
    <w:rsid w:val="00447796"/>
    <w:rsid w:val="00452996"/>
    <w:rsid w:val="00453A3F"/>
    <w:rsid w:val="00454267"/>
    <w:rsid w:val="00454895"/>
    <w:rsid w:val="00466F0C"/>
    <w:rsid w:val="004702BB"/>
    <w:rsid w:val="00470DB5"/>
    <w:rsid w:val="00471C51"/>
    <w:rsid w:val="004729A6"/>
    <w:rsid w:val="00472FAC"/>
    <w:rsid w:val="0048047F"/>
    <w:rsid w:val="0048259E"/>
    <w:rsid w:val="00483959"/>
    <w:rsid w:val="00483D00"/>
    <w:rsid w:val="00487F49"/>
    <w:rsid w:val="00491EF1"/>
    <w:rsid w:val="004A3B7F"/>
    <w:rsid w:val="004A5093"/>
    <w:rsid w:val="004B6AE3"/>
    <w:rsid w:val="004B732B"/>
    <w:rsid w:val="004C07DF"/>
    <w:rsid w:val="004D2653"/>
    <w:rsid w:val="004D27BA"/>
    <w:rsid w:val="004D28B8"/>
    <w:rsid w:val="004E2541"/>
    <w:rsid w:val="004E3803"/>
    <w:rsid w:val="004E43D6"/>
    <w:rsid w:val="004E5005"/>
    <w:rsid w:val="004E77A0"/>
    <w:rsid w:val="004F0F78"/>
    <w:rsid w:val="004F3476"/>
    <w:rsid w:val="004F3755"/>
    <w:rsid w:val="004F607D"/>
    <w:rsid w:val="005062EF"/>
    <w:rsid w:val="00513603"/>
    <w:rsid w:val="005159C6"/>
    <w:rsid w:val="0051700C"/>
    <w:rsid w:val="00517D41"/>
    <w:rsid w:val="00521630"/>
    <w:rsid w:val="00521DE3"/>
    <w:rsid w:val="00524C9B"/>
    <w:rsid w:val="00530BBF"/>
    <w:rsid w:val="00536783"/>
    <w:rsid w:val="005453E6"/>
    <w:rsid w:val="00545E27"/>
    <w:rsid w:val="0054664C"/>
    <w:rsid w:val="00546EDA"/>
    <w:rsid w:val="0055035A"/>
    <w:rsid w:val="00550C0F"/>
    <w:rsid w:val="005528B4"/>
    <w:rsid w:val="005552F1"/>
    <w:rsid w:val="0056005D"/>
    <w:rsid w:val="005626AB"/>
    <w:rsid w:val="00562A07"/>
    <w:rsid w:val="00565AFC"/>
    <w:rsid w:val="00570DD4"/>
    <w:rsid w:val="00573126"/>
    <w:rsid w:val="00573467"/>
    <w:rsid w:val="00582E5A"/>
    <w:rsid w:val="00585CF4"/>
    <w:rsid w:val="00587D43"/>
    <w:rsid w:val="00593958"/>
    <w:rsid w:val="00594BFB"/>
    <w:rsid w:val="005A1219"/>
    <w:rsid w:val="005A565D"/>
    <w:rsid w:val="005B3D18"/>
    <w:rsid w:val="005B516B"/>
    <w:rsid w:val="005B5E1C"/>
    <w:rsid w:val="005C19CE"/>
    <w:rsid w:val="005C478A"/>
    <w:rsid w:val="005C5E95"/>
    <w:rsid w:val="005D055D"/>
    <w:rsid w:val="005D27EE"/>
    <w:rsid w:val="005D3ED5"/>
    <w:rsid w:val="005E77C5"/>
    <w:rsid w:val="005F3F54"/>
    <w:rsid w:val="005F6C34"/>
    <w:rsid w:val="00600B58"/>
    <w:rsid w:val="00612120"/>
    <w:rsid w:val="00613AE6"/>
    <w:rsid w:val="00614548"/>
    <w:rsid w:val="006171AF"/>
    <w:rsid w:val="00621617"/>
    <w:rsid w:val="00626C74"/>
    <w:rsid w:val="006301FE"/>
    <w:rsid w:val="0063507E"/>
    <w:rsid w:val="00646AC9"/>
    <w:rsid w:val="00651DC6"/>
    <w:rsid w:val="0065533F"/>
    <w:rsid w:val="006554C1"/>
    <w:rsid w:val="006602D8"/>
    <w:rsid w:val="00662BEA"/>
    <w:rsid w:val="00682F61"/>
    <w:rsid w:val="006835DF"/>
    <w:rsid w:val="00687D19"/>
    <w:rsid w:val="00691617"/>
    <w:rsid w:val="006916E5"/>
    <w:rsid w:val="006A6ACC"/>
    <w:rsid w:val="006A6E50"/>
    <w:rsid w:val="006A77C0"/>
    <w:rsid w:val="006B47FC"/>
    <w:rsid w:val="006C033F"/>
    <w:rsid w:val="006C1B86"/>
    <w:rsid w:val="006C6958"/>
    <w:rsid w:val="006D135F"/>
    <w:rsid w:val="006D1DDE"/>
    <w:rsid w:val="006D2BB7"/>
    <w:rsid w:val="006D335C"/>
    <w:rsid w:val="006D7A8E"/>
    <w:rsid w:val="006E2CD9"/>
    <w:rsid w:val="006E4033"/>
    <w:rsid w:val="006E7C5B"/>
    <w:rsid w:val="006F0A0E"/>
    <w:rsid w:val="006F27E4"/>
    <w:rsid w:val="006F302D"/>
    <w:rsid w:val="006F4494"/>
    <w:rsid w:val="006F65FF"/>
    <w:rsid w:val="00702BF0"/>
    <w:rsid w:val="007049B1"/>
    <w:rsid w:val="00714945"/>
    <w:rsid w:val="00714FA7"/>
    <w:rsid w:val="00715CBF"/>
    <w:rsid w:val="00717D86"/>
    <w:rsid w:val="00723201"/>
    <w:rsid w:val="00726BCC"/>
    <w:rsid w:val="00727178"/>
    <w:rsid w:val="00730818"/>
    <w:rsid w:val="00736466"/>
    <w:rsid w:val="00737153"/>
    <w:rsid w:val="007415C9"/>
    <w:rsid w:val="007429BE"/>
    <w:rsid w:val="00745330"/>
    <w:rsid w:val="007463EC"/>
    <w:rsid w:val="007472D3"/>
    <w:rsid w:val="00754D1A"/>
    <w:rsid w:val="00761864"/>
    <w:rsid w:val="00763635"/>
    <w:rsid w:val="007720CF"/>
    <w:rsid w:val="00774712"/>
    <w:rsid w:val="00775954"/>
    <w:rsid w:val="00776829"/>
    <w:rsid w:val="00781CE5"/>
    <w:rsid w:val="007821AC"/>
    <w:rsid w:val="00782BBB"/>
    <w:rsid w:val="00783895"/>
    <w:rsid w:val="00783F7F"/>
    <w:rsid w:val="007841B0"/>
    <w:rsid w:val="00791F40"/>
    <w:rsid w:val="00796493"/>
    <w:rsid w:val="007A215F"/>
    <w:rsid w:val="007A23EB"/>
    <w:rsid w:val="007A2416"/>
    <w:rsid w:val="007A29D0"/>
    <w:rsid w:val="007A4819"/>
    <w:rsid w:val="007B25C8"/>
    <w:rsid w:val="007B3A84"/>
    <w:rsid w:val="007B69BD"/>
    <w:rsid w:val="007B7EBC"/>
    <w:rsid w:val="007C2C0E"/>
    <w:rsid w:val="007E2284"/>
    <w:rsid w:val="007E3F18"/>
    <w:rsid w:val="007E57BE"/>
    <w:rsid w:val="007E6722"/>
    <w:rsid w:val="007F3D1F"/>
    <w:rsid w:val="007F48B7"/>
    <w:rsid w:val="007F5684"/>
    <w:rsid w:val="008003E4"/>
    <w:rsid w:val="00800981"/>
    <w:rsid w:val="00804923"/>
    <w:rsid w:val="00811C8E"/>
    <w:rsid w:val="00812724"/>
    <w:rsid w:val="008131CB"/>
    <w:rsid w:val="0081561C"/>
    <w:rsid w:val="00815C5F"/>
    <w:rsid w:val="00824914"/>
    <w:rsid w:val="00837D21"/>
    <w:rsid w:val="0084765C"/>
    <w:rsid w:val="0085041A"/>
    <w:rsid w:val="00853F3E"/>
    <w:rsid w:val="00854964"/>
    <w:rsid w:val="008617ED"/>
    <w:rsid w:val="00867405"/>
    <w:rsid w:val="00867D28"/>
    <w:rsid w:val="00871C12"/>
    <w:rsid w:val="00873FEC"/>
    <w:rsid w:val="00875AA2"/>
    <w:rsid w:val="00876F3E"/>
    <w:rsid w:val="00877E6B"/>
    <w:rsid w:val="008843CC"/>
    <w:rsid w:val="008850EF"/>
    <w:rsid w:val="00892A70"/>
    <w:rsid w:val="00894448"/>
    <w:rsid w:val="008A7282"/>
    <w:rsid w:val="008B1DC9"/>
    <w:rsid w:val="008B57B5"/>
    <w:rsid w:val="008C04E1"/>
    <w:rsid w:val="008C26DE"/>
    <w:rsid w:val="008C42D4"/>
    <w:rsid w:val="008E77C1"/>
    <w:rsid w:val="008E78B0"/>
    <w:rsid w:val="008F4C61"/>
    <w:rsid w:val="009005F1"/>
    <w:rsid w:val="009016EF"/>
    <w:rsid w:val="00901AB6"/>
    <w:rsid w:val="009138C4"/>
    <w:rsid w:val="00915733"/>
    <w:rsid w:val="009172DF"/>
    <w:rsid w:val="00925B63"/>
    <w:rsid w:val="009279EE"/>
    <w:rsid w:val="00927B5E"/>
    <w:rsid w:val="00927CF3"/>
    <w:rsid w:val="00937761"/>
    <w:rsid w:val="0094154E"/>
    <w:rsid w:val="00947B74"/>
    <w:rsid w:val="009506C3"/>
    <w:rsid w:val="0095527D"/>
    <w:rsid w:val="00962B47"/>
    <w:rsid w:val="00966A89"/>
    <w:rsid w:val="00967A57"/>
    <w:rsid w:val="00967DCD"/>
    <w:rsid w:val="00971DAE"/>
    <w:rsid w:val="00972F94"/>
    <w:rsid w:val="00981C24"/>
    <w:rsid w:val="00986B78"/>
    <w:rsid w:val="00986EB8"/>
    <w:rsid w:val="009900E6"/>
    <w:rsid w:val="00993880"/>
    <w:rsid w:val="009942C9"/>
    <w:rsid w:val="009A1885"/>
    <w:rsid w:val="009A21C8"/>
    <w:rsid w:val="009A2D53"/>
    <w:rsid w:val="009A3ABA"/>
    <w:rsid w:val="009A3D00"/>
    <w:rsid w:val="009A3EA6"/>
    <w:rsid w:val="009A69CA"/>
    <w:rsid w:val="009A76BC"/>
    <w:rsid w:val="009B0F0D"/>
    <w:rsid w:val="009B2C8E"/>
    <w:rsid w:val="009B3394"/>
    <w:rsid w:val="009C6209"/>
    <w:rsid w:val="009C6593"/>
    <w:rsid w:val="009C6692"/>
    <w:rsid w:val="009C6933"/>
    <w:rsid w:val="009D080D"/>
    <w:rsid w:val="009D21F4"/>
    <w:rsid w:val="009D62E3"/>
    <w:rsid w:val="009D78E8"/>
    <w:rsid w:val="009E13AA"/>
    <w:rsid w:val="009E21E8"/>
    <w:rsid w:val="009E4EAA"/>
    <w:rsid w:val="009E63AF"/>
    <w:rsid w:val="009F0137"/>
    <w:rsid w:val="009F1DC4"/>
    <w:rsid w:val="009F1FE5"/>
    <w:rsid w:val="009F3FC1"/>
    <w:rsid w:val="009F6904"/>
    <w:rsid w:val="00A00395"/>
    <w:rsid w:val="00A07445"/>
    <w:rsid w:val="00A23C06"/>
    <w:rsid w:val="00A26039"/>
    <w:rsid w:val="00A2687F"/>
    <w:rsid w:val="00A27429"/>
    <w:rsid w:val="00A4084F"/>
    <w:rsid w:val="00A429B3"/>
    <w:rsid w:val="00A440BF"/>
    <w:rsid w:val="00A44981"/>
    <w:rsid w:val="00A462D7"/>
    <w:rsid w:val="00A608FE"/>
    <w:rsid w:val="00A62A6D"/>
    <w:rsid w:val="00A66D56"/>
    <w:rsid w:val="00A738F9"/>
    <w:rsid w:val="00A755C7"/>
    <w:rsid w:val="00A75F89"/>
    <w:rsid w:val="00A7624E"/>
    <w:rsid w:val="00A766B7"/>
    <w:rsid w:val="00A80BE9"/>
    <w:rsid w:val="00A826BA"/>
    <w:rsid w:val="00A85D32"/>
    <w:rsid w:val="00A87943"/>
    <w:rsid w:val="00A90E69"/>
    <w:rsid w:val="00A93148"/>
    <w:rsid w:val="00A96A1F"/>
    <w:rsid w:val="00A9752F"/>
    <w:rsid w:val="00AA12CA"/>
    <w:rsid w:val="00AA7C43"/>
    <w:rsid w:val="00AB2DBF"/>
    <w:rsid w:val="00AC093A"/>
    <w:rsid w:val="00AC0F7E"/>
    <w:rsid w:val="00AD0504"/>
    <w:rsid w:val="00AD5D29"/>
    <w:rsid w:val="00AD775F"/>
    <w:rsid w:val="00AE0A0D"/>
    <w:rsid w:val="00AE2721"/>
    <w:rsid w:val="00AF0782"/>
    <w:rsid w:val="00B00888"/>
    <w:rsid w:val="00B03C8A"/>
    <w:rsid w:val="00B06486"/>
    <w:rsid w:val="00B14D32"/>
    <w:rsid w:val="00B22966"/>
    <w:rsid w:val="00B2669D"/>
    <w:rsid w:val="00B27876"/>
    <w:rsid w:val="00B325E6"/>
    <w:rsid w:val="00B330C7"/>
    <w:rsid w:val="00B33BBB"/>
    <w:rsid w:val="00B42FE5"/>
    <w:rsid w:val="00B44191"/>
    <w:rsid w:val="00B442A5"/>
    <w:rsid w:val="00B44625"/>
    <w:rsid w:val="00B45AA4"/>
    <w:rsid w:val="00B518BB"/>
    <w:rsid w:val="00B53461"/>
    <w:rsid w:val="00B60D6C"/>
    <w:rsid w:val="00B6235A"/>
    <w:rsid w:val="00B6263D"/>
    <w:rsid w:val="00B631C8"/>
    <w:rsid w:val="00B646B1"/>
    <w:rsid w:val="00B65E67"/>
    <w:rsid w:val="00B675CB"/>
    <w:rsid w:val="00B67AB6"/>
    <w:rsid w:val="00B717B8"/>
    <w:rsid w:val="00B71923"/>
    <w:rsid w:val="00B73F5E"/>
    <w:rsid w:val="00B75D4B"/>
    <w:rsid w:val="00B76B52"/>
    <w:rsid w:val="00B82B7F"/>
    <w:rsid w:val="00B832AF"/>
    <w:rsid w:val="00B83704"/>
    <w:rsid w:val="00B863BB"/>
    <w:rsid w:val="00B92AC8"/>
    <w:rsid w:val="00B953E9"/>
    <w:rsid w:val="00B96365"/>
    <w:rsid w:val="00B967E3"/>
    <w:rsid w:val="00B979AC"/>
    <w:rsid w:val="00BA3404"/>
    <w:rsid w:val="00BA675E"/>
    <w:rsid w:val="00BB08EA"/>
    <w:rsid w:val="00BB1FB0"/>
    <w:rsid w:val="00BB47CC"/>
    <w:rsid w:val="00BB5672"/>
    <w:rsid w:val="00BC30BA"/>
    <w:rsid w:val="00BC72BC"/>
    <w:rsid w:val="00BD48B8"/>
    <w:rsid w:val="00BD526D"/>
    <w:rsid w:val="00BE287C"/>
    <w:rsid w:val="00BF2164"/>
    <w:rsid w:val="00BF24C5"/>
    <w:rsid w:val="00BF3D3E"/>
    <w:rsid w:val="00BF6BFF"/>
    <w:rsid w:val="00C0181E"/>
    <w:rsid w:val="00C05373"/>
    <w:rsid w:val="00C110E1"/>
    <w:rsid w:val="00C13789"/>
    <w:rsid w:val="00C2134A"/>
    <w:rsid w:val="00C24144"/>
    <w:rsid w:val="00C247F9"/>
    <w:rsid w:val="00C2608D"/>
    <w:rsid w:val="00C32F52"/>
    <w:rsid w:val="00C353A7"/>
    <w:rsid w:val="00C37C7B"/>
    <w:rsid w:val="00C4001B"/>
    <w:rsid w:val="00C409FA"/>
    <w:rsid w:val="00C42A2E"/>
    <w:rsid w:val="00C433C1"/>
    <w:rsid w:val="00C50B0C"/>
    <w:rsid w:val="00C56448"/>
    <w:rsid w:val="00C57DF3"/>
    <w:rsid w:val="00C627E9"/>
    <w:rsid w:val="00C644C6"/>
    <w:rsid w:val="00C71837"/>
    <w:rsid w:val="00C72E0B"/>
    <w:rsid w:val="00C7394D"/>
    <w:rsid w:val="00C7427B"/>
    <w:rsid w:val="00C746D1"/>
    <w:rsid w:val="00C74E2B"/>
    <w:rsid w:val="00C772C2"/>
    <w:rsid w:val="00C7775E"/>
    <w:rsid w:val="00C8056D"/>
    <w:rsid w:val="00C80C38"/>
    <w:rsid w:val="00C82BC5"/>
    <w:rsid w:val="00C83DC3"/>
    <w:rsid w:val="00C91415"/>
    <w:rsid w:val="00CB0655"/>
    <w:rsid w:val="00CB1729"/>
    <w:rsid w:val="00CB4EE5"/>
    <w:rsid w:val="00CC2EA5"/>
    <w:rsid w:val="00CC33C1"/>
    <w:rsid w:val="00CC4585"/>
    <w:rsid w:val="00CD5393"/>
    <w:rsid w:val="00CD5DAF"/>
    <w:rsid w:val="00CD7F41"/>
    <w:rsid w:val="00D041A0"/>
    <w:rsid w:val="00D0606D"/>
    <w:rsid w:val="00D0695A"/>
    <w:rsid w:val="00D1211B"/>
    <w:rsid w:val="00D127AE"/>
    <w:rsid w:val="00D1467F"/>
    <w:rsid w:val="00D16B77"/>
    <w:rsid w:val="00D264F6"/>
    <w:rsid w:val="00D365BD"/>
    <w:rsid w:val="00D5156B"/>
    <w:rsid w:val="00D51C97"/>
    <w:rsid w:val="00D54BA9"/>
    <w:rsid w:val="00D56909"/>
    <w:rsid w:val="00D60B78"/>
    <w:rsid w:val="00D6129D"/>
    <w:rsid w:val="00D62BBA"/>
    <w:rsid w:val="00D7248B"/>
    <w:rsid w:val="00D72AE9"/>
    <w:rsid w:val="00D74727"/>
    <w:rsid w:val="00D85AEF"/>
    <w:rsid w:val="00D86010"/>
    <w:rsid w:val="00D8704C"/>
    <w:rsid w:val="00D92916"/>
    <w:rsid w:val="00DA0BAC"/>
    <w:rsid w:val="00DA1294"/>
    <w:rsid w:val="00DA2B8E"/>
    <w:rsid w:val="00DA5934"/>
    <w:rsid w:val="00DA71D9"/>
    <w:rsid w:val="00DC183C"/>
    <w:rsid w:val="00DD03E9"/>
    <w:rsid w:val="00DD4906"/>
    <w:rsid w:val="00DD52E2"/>
    <w:rsid w:val="00DE02F0"/>
    <w:rsid w:val="00DE4ADF"/>
    <w:rsid w:val="00DE4E65"/>
    <w:rsid w:val="00DE4ED2"/>
    <w:rsid w:val="00DE629D"/>
    <w:rsid w:val="00DF0F9D"/>
    <w:rsid w:val="00DF1FF3"/>
    <w:rsid w:val="00DF2056"/>
    <w:rsid w:val="00E122C8"/>
    <w:rsid w:val="00E12E11"/>
    <w:rsid w:val="00E13D33"/>
    <w:rsid w:val="00E14CD2"/>
    <w:rsid w:val="00E20A2A"/>
    <w:rsid w:val="00E23FF4"/>
    <w:rsid w:val="00E24451"/>
    <w:rsid w:val="00E33717"/>
    <w:rsid w:val="00E356D2"/>
    <w:rsid w:val="00E35E4D"/>
    <w:rsid w:val="00E3664D"/>
    <w:rsid w:val="00E447D2"/>
    <w:rsid w:val="00E46B50"/>
    <w:rsid w:val="00E51EDD"/>
    <w:rsid w:val="00E5306C"/>
    <w:rsid w:val="00E57170"/>
    <w:rsid w:val="00E574CA"/>
    <w:rsid w:val="00E62012"/>
    <w:rsid w:val="00E7526C"/>
    <w:rsid w:val="00E755B0"/>
    <w:rsid w:val="00E75DF2"/>
    <w:rsid w:val="00E832A7"/>
    <w:rsid w:val="00E87C75"/>
    <w:rsid w:val="00E87D9E"/>
    <w:rsid w:val="00E90AA2"/>
    <w:rsid w:val="00E90BD7"/>
    <w:rsid w:val="00E91667"/>
    <w:rsid w:val="00E95418"/>
    <w:rsid w:val="00E97971"/>
    <w:rsid w:val="00E979BB"/>
    <w:rsid w:val="00E97FDE"/>
    <w:rsid w:val="00EA0BC9"/>
    <w:rsid w:val="00EC6E22"/>
    <w:rsid w:val="00EC7E52"/>
    <w:rsid w:val="00EE1B65"/>
    <w:rsid w:val="00EE39F3"/>
    <w:rsid w:val="00EF0FB0"/>
    <w:rsid w:val="00EF1A20"/>
    <w:rsid w:val="00F047F1"/>
    <w:rsid w:val="00F04ADC"/>
    <w:rsid w:val="00F138F8"/>
    <w:rsid w:val="00F13C30"/>
    <w:rsid w:val="00F152B0"/>
    <w:rsid w:val="00F16AEE"/>
    <w:rsid w:val="00F20F34"/>
    <w:rsid w:val="00F21AAB"/>
    <w:rsid w:val="00F2296A"/>
    <w:rsid w:val="00F3037C"/>
    <w:rsid w:val="00F322CE"/>
    <w:rsid w:val="00F34EFF"/>
    <w:rsid w:val="00F351B0"/>
    <w:rsid w:val="00F45239"/>
    <w:rsid w:val="00F51139"/>
    <w:rsid w:val="00F5153C"/>
    <w:rsid w:val="00F52A94"/>
    <w:rsid w:val="00F53115"/>
    <w:rsid w:val="00F53625"/>
    <w:rsid w:val="00F6151A"/>
    <w:rsid w:val="00F61659"/>
    <w:rsid w:val="00F66252"/>
    <w:rsid w:val="00F67B47"/>
    <w:rsid w:val="00F72419"/>
    <w:rsid w:val="00F74502"/>
    <w:rsid w:val="00F80C29"/>
    <w:rsid w:val="00F84481"/>
    <w:rsid w:val="00F871B9"/>
    <w:rsid w:val="00F874A3"/>
    <w:rsid w:val="00F93F7E"/>
    <w:rsid w:val="00F93FE4"/>
    <w:rsid w:val="00FA0361"/>
    <w:rsid w:val="00FA0820"/>
    <w:rsid w:val="00FA0B29"/>
    <w:rsid w:val="00FA13DD"/>
    <w:rsid w:val="00FA20F7"/>
    <w:rsid w:val="00FA628B"/>
    <w:rsid w:val="00FC3652"/>
    <w:rsid w:val="00FC5EC5"/>
    <w:rsid w:val="00FD014A"/>
    <w:rsid w:val="00FD29CF"/>
    <w:rsid w:val="00FE77C8"/>
    <w:rsid w:val="00FF0B2C"/>
    <w:rsid w:val="00FF170F"/>
    <w:rsid w:val="00FF20A0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9F4277"/>
  <w15:docId w15:val="{8CCF365D-B6C7-4B63-99CB-9705C2B5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ATYMAS">
    <w:name w:val="ISTATYMAS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Linija">
    <w:name w:val="Linija"/>
    <w:basedOn w:val="Normal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  <w:lang w:val="en-US"/>
    </w:rPr>
  </w:style>
  <w:style w:type="paragraph" w:customStyle="1" w:styleId="Pavadinimas1">
    <w:name w:val="Pavadinimas1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Hyperlink1">
    <w:name w:val="Hyperlink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Prezidentas">
    <w:name w:val="Prezidentas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  <w:lang w:val="en-US" w:eastAsia="en-US"/>
    </w:rPr>
  </w:style>
  <w:style w:type="paragraph" w:customStyle="1" w:styleId="CentrBold">
    <w:name w:val="CentrBol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Patvirtinta">
    <w:name w:val="Patvirtinta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jc w:val="both"/>
    </w:pPr>
    <w:rPr>
      <w:rFonts w:ascii="TimesLT" w:hAnsi="TimesLT"/>
      <w:szCs w:val="20"/>
      <w:lang w:val="lt-LT"/>
    </w:rPr>
  </w:style>
  <w:style w:type="paragraph" w:customStyle="1" w:styleId="istatymas0">
    <w:name w:val="istatymas"/>
    <w:basedOn w:val="Normal"/>
    <w:pPr>
      <w:spacing w:before="100" w:beforeAutospacing="1" w:after="100" w:afterAutospacing="1"/>
    </w:pPr>
    <w:rPr>
      <w:lang w:val="lt-LT" w:eastAsia="lt-LT"/>
    </w:rPr>
  </w:style>
  <w:style w:type="paragraph" w:customStyle="1" w:styleId="pavadinimas10">
    <w:name w:val="pavadinimas1"/>
    <w:basedOn w:val="Normal"/>
    <w:pPr>
      <w:spacing w:before="100" w:beforeAutospacing="1" w:after="100" w:afterAutospacing="1"/>
    </w:pPr>
    <w:rPr>
      <w:lang w:val="lt-LT" w:eastAsia="lt-LT"/>
    </w:rPr>
  </w:style>
  <w:style w:type="paragraph" w:customStyle="1" w:styleId="BodyText1">
    <w:name w:val="Body Text1"/>
    <w:basedOn w:val="Normal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7DCD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AC0F7E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AC0F7E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C0F7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AC0F7E"/>
    <w:rPr>
      <w:sz w:val="24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F74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50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7450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5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4502"/>
    <w:rPr>
      <w:b/>
      <w:bCs/>
      <w:lang w:val="en-GB"/>
    </w:rPr>
  </w:style>
  <w:style w:type="character" w:customStyle="1" w:styleId="apple-converted-space">
    <w:name w:val="apple-converted-space"/>
    <w:rsid w:val="00345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CBAFE826685B5943811F6D92F6737252" ma:contentTypeName="Document" ma:contentTypeScope="" ma:contentTypeVersion="2" ma:versionID="6dfa97b0f32a1206cee957d74ef98ec3">
  <xsd:schema xmlns:xsd="http://www.w3.org/2001/XMLSchema" xmlns:ns2="4ab84f79-9e9e-4f67-bd28-aa7f9a2c70d3" xmlns:p="http://schemas.microsoft.com/office/2006/metadata/properties" xmlns:xs="http://www.w3.org/2001/XMLSchema" ma:fieldsID="73644aabf5e310ed870ef448dc684b40" ma:root="true" ns2:_="" targetNamespace="http://schemas.microsoft.com/office/2006/metadata/properties">
    <xsd:import namespace="4ab84f79-9e9e-4f67-bd28-aa7f9a2c70d3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ab84f79-9e9e-4f67-bd28-aa7f9a2c70d3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ns30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008E4-C358-4CDB-A985-7CB0082DF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19918-6BE0-4F76-9385-88F78D401A9E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ab84f79-9e9e-4f67-bd28-aa7f9a2c70d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3899C3-F550-4AB0-B7B1-1278550ED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84f79-9e9e-4f67-bd28-aa7f9a2c7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0EB6B1-5EFD-4A30-9C7B-11D7750B07A1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7619</Characters>
  <Application>Microsoft Office Word</Application>
  <DocSecurity>4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BANKO VALDYBOS</vt:lpstr>
      <vt:lpstr>LIETUVOS BANKO VALDYBOS</vt:lpstr>
    </vt:vector>
  </TitlesOfParts>
  <Company>LR Seimas</Company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BANKO VALDYBOS</dc:title>
  <dc:subject/>
  <dc:creator>irlauk</dc:creator>
  <cp:keywords/>
  <cp:lastModifiedBy>Evelina Jeremičiūtė</cp:lastModifiedBy>
  <cp:revision>2</cp:revision>
  <cp:lastPrinted>2016-05-31T05:21:00Z</cp:lastPrinted>
  <dcterms:created xsi:type="dcterms:W3CDTF">2021-03-18T08:48:00Z</dcterms:created>
  <dcterms:modified xsi:type="dcterms:W3CDTF">2021-03-18T08:48:00Z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 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 </vt:lpwstr>
  </property>
  <property fmtid="{D5CDD505-2E9C-101B-9397-08002B2CF9AE}" pid="6" name="DISdDocName">
    <vt:lpwstr>1780829</vt:lpwstr>
  </property>
  <property fmtid="{D5CDD505-2E9C-101B-9397-08002B2CF9AE}" pid="7" name="DISTaskPaneUrl">
    <vt:lpwstr>http://edvs.epaslaugos.lt/cs/idcplg?ClientControlled=DocMan&amp;coreContentOnly=1&amp;WebdavRequest=1&amp;IdcService=DOC_INFO&amp;dID=865854</vt:lpwstr>
  </property>
  <property fmtid="{D5CDD505-2E9C-101B-9397-08002B2CF9AE}" pid="8" name="DISC_AdditionalMakers">
    <vt:lpwstr> </vt:lpwstr>
  </property>
  <property fmtid="{D5CDD505-2E9C-101B-9397-08002B2CF9AE}" pid="9" name="DISC_AdditionalTutors">
    <vt:lpwstr> </vt:lpwstr>
  </property>
  <property fmtid="{D5CDD505-2E9C-101B-9397-08002B2CF9AE}" pid="10" name="DISC_SignersGroup">
    <vt:lpwstr> </vt:lpwstr>
  </property>
  <property fmtid="{D5CDD505-2E9C-101B-9397-08002B2CF9AE}" pid="11" name="DISC_OrgApprovers">
    <vt:lpwstr> </vt:lpwstr>
  </property>
  <property fmtid="{D5CDD505-2E9C-101B-9397-08002B2CF9AE}" pid="12" name="DISC_Signer">
    <vt:lpwstr> </vt:lpwstr>
  </property>
  <property fmtid="{D5CDD505-2E9C-101B-9397-08002B2CF9AE}" pid="13" name="DISC_MainMakerPhone">
    <vt:lpwstr> </vt:lpwstr>
  </property>
  <property fmtid="{D5CDD505-2E9C-101B-9397-08002B2CF9AE}" pid="14" name="DISC_AdditionalApproversMail">
    <vt:lpwstr> </vt:lpwstr>
  </property>
  <property fmtid="{D5CDD505-2E9C-101B-9397-08002B2CF9AE}" pid="15" name="DISidcName">
    <vt:lpwstr>edvsast1viisplocal16200</vt:lpwstr>
  </property>
  <property fmtid="{D5CDD505-2E9C-101B-9397-08002B2CF9AE}" pid="16" name="DISProperties">
    <vt:lpwstr>DISC_AdditionalMakersMail,DISC_Consignor,DIScgiUrl,DISC_MainMakerMail,DISdDocName,DISTaskPaneUrl,DISC_AdditionalMakers,DISC_AdditionalTutors,DISC_SignersGroup,DISC_OrgApprovers,DISC_Signer,DISC_MainMakerPhone,DISC_AdditionalApproversMail,DISidcName,DISC_A</vt:lpwstr>
  </property>
  <property fmtid="{D5CDD505-2E9C-101B-9397-08002B2CF9AE}" pid="17" name="DISC_AdditionalMakersPhone">
    <vt:lpwstr> </vt:lpwstr>
  </property>
  <property fmtid="{D5CDD505-2E9C-101B-9397-08002B2CF9AE}" pid="18" name="DISdUser">
    <vt:lpwstr>zivilesesk</vt:lpwstr>
  </property>
  <property fmtid="{D5CDD505-2E9C-101B-9397-08002B2CF9AE}" pid="19" name="DISC_AdditionalApprovers">
    <vt:lpwstr> </vt:lpwstr>
  </property>
  <property fmtid="{D5CDD505-2E9C-101B-9397-08002B2CF9AE}" pid="20" name="DISdID">
    <vt:lpwstr>865854</vt:lpwstr>
  </property>
  <property fmtid="{D5CDD505-2E9C-101B-9397-08002B2CF9AE}" pid="21" name="DISC_MainMaker">
    <vt:lpwstr> </vt:lpwstr>
  </property>
  <property fmtid="{D5CDD505-2E9C-101B-9397-08002B2CF9AE}" pid="22" name="DISC_TutorPhone">
    <vt:lpwstr> </vt:lpwstr>
  </property>
  <property fmtid="{D5CDD505-2E9C-101B-9397-08002B2CF9AE}" pid="23" name="DISC_AdditionalApproversPhone">
    <vt:lpwstr> </vt:lpwstr>
  </property>
  <property fmtid="{D5CDD505-2E9C-101B-9397-08002B2CF9AE}" pid="24" name="DISC_AdditionalTutorsMail">
    <vt:lpwstr> </vt:lpwstr>
  </property>
  <property fmtid="{D5CDD505-2E9C-101B-9397-08002B2CF9AE}" pid="25" name="DISC_AdditionalTutorsPhone">
    <vt:lpwstr> </vt:lpwstr>
  </property>
  <property fmtid="{D5CDD505-2E9C-101B-9397-08002B2CF9AE}" pid="26" name="DISC_Tutor">
    <vt:lpwstr> </vt:lpwstr>
  </property>
  <property fmtid="{D5CDD505-2E9C-101B-9397-08002B2CF9AE}" pid="27" name="DISC_TutorMail">
    <vt:lpwstr> </vt:lpwstr>
  </property>
  <property fmtid="{D5CDD505-2E9C-101B-9397-08002B2CF9AE}" pid="28" name="DISC_Consignee">
    <vt:lpwstr> </vt:lpwstr>
  </property>
</Properties>
</file>