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B600F" w14:textId="41C3BF0D" w:rsidR="007F55CD" w:rsidRPr="0011226E" w:rsidRDefault="007F55CD">
      <w:pPr>
        <w:rPr>
          <w:rFonts w:ascii="Times New Roman" w:hAnsi="Times New Roman" w:cs="Times New Roman"/>
          <w:sz w:val="24"/>
          <w:szCs w:val="24"/>
        </w:rPr>
      </w:pPr>
    </w:p>
    <w:p w14:paraId="2279FD0B" w14:textId="167E66D3" w:rsidR="00544608" w:rsidRPr="0011226E" w:rsidRDefault="00544608" w:rsidP="00392C6F">
      <w:pPr>
        <w:spacing w:after="0" w:line="240" w:lineRule="auto"/>
        <w:ind w:left="4395"/>
        <w:jc w:val="both"/>
        <w:rPr>
          <w:rFonts w:ascii="Times New Roman" w:hAnsi="Times New Roman" w:cs="Times New Roman"/>
          <w:sz w:val="24"/>
          <w:szCs w:val="24"/>
        </w:rPr>
      </w:pPr>
      <w:r w:rsidRPr="0011226E">
        <w:rPr>
          <w:rFonts w:ascii="Times New Roman" w:hAnsi="Times New Roman" w:cs="Times New Roman"/>
          <w:sz w:val="24"/>
          <w:szCs w:val="24"/>
        </w:rPr>
        <w:t>PATVIRTINTA</w:t>
      </w:r>
    </w:p>
    <w:p w14:paraId="3CED5B6D" w14:textId="6C7B7D75" w:rsidR="00544608" w:rsidRPr="0011226E" w:rsidRDefault="00544608" w:rsidP="00392C6F">
      <w:pPr>
        <w:spacing w:after="0" w:line="240" w:lineRule="auto"/>
        <w:ind w:left="4395"/>
        <w:jc w:val="both"/>
        <w:rPr>
          <w:rFonts w:ascii="Times New Roman" w:hAnsi="Times New Roman" w:cs="Times New Roman"/>
          <w:sz w:val="24"/>
          <w:szCs w:val="24"/>
        </w:rPr>
      </w:pPr>
      <w:r w:rsidRPr="0011226E">
        <w:rPr>
          <w:rFonts w:ascii="Times New Roman" w:hAnsi="Times New Roman" w:cs="Times New Roman"/>
          <w:sz w:val="24"/>
          <w:szCs w:val="24"/>
        </w:rPr>
        <w:t xml:space="preserve">Valstybės įmonės ,,Indėlių ir investicijų draudimas” direktoriaus </w:t>
      </w:r>
      <w:r w:rsidR="008B1D04" w:rsidRPr="0011226E">
        <w:rPr>
          <w:rFonts w:ascii="Times New Roman" w:hAnsi="Times New Roman" w:cs="Times New Roman"/>
          <w:sz w:val="24"/>
          <w:szCs w:val="24"/>
        </w:rPr>
        <w:t xml:space="preserve">2022 </w:t>
      </w:r>
      <w:r w:rsidRPr="0011226E">
        <w:rPr>
          <w:rFonts w:ascii="Times New Roman" w:hAnsi="Times New Roman" w:cs="Times New Roman"/>
          <w:sz w:val="24"/>
          <w:szCs w:val="24"/>
        </w:rPr>
        <w:t>m</w:t>
      </w:r>
      <w:r w:rsidR="007F55CD" w:rsidRPr="0011226E">
        <w:rPr>
          <w:rFonts w:ascii="Times New Roman" w:hAnsi="Times New Roman" w:cs="Times New Roman"/>
          <w:sz w:val="24"/>
          <w:szCs w:val="24"/>
        </w:rPr>
        <w:t>.</w:t>
      </w:r>
      <w:r w:rsidR="0011226E" w:rsidRPr="0011226E">
        <w:rPr>
          <w:rFonts w:ascii="Times New Roman" w:hAnsi="Times New Roman" w:cs="Times New Roman"/>
          <w:sz w:val="24"/>
          <w:szCs w:val="24"/>
        </w:rPr>
        <w:t xml:space="preserve"> liepos </w:t>
      </w:r>
      <w:r w:rsidR="000579F9">
        <w:rPr>
          <w:rFonts w:ascii="Times New Roman" w:hAnsi="Times New Roman" w:cs="Times New Roman"/>
          <w:sz w:val="24"/>
          <w:szCs w:val="24"/>
        </w:rPr>
        <w:t>28</w:t>
      </w:r>
      <w:r w:rsidR="0011226E" w:rsidRPr="0011226E">
        <w:rPr>
          <w:rFonts w:ascii="Times New Roman" w:hAnsi="Times New Roman" w:cs="Times New Roman"/>
          <w:sz w:val="24"/>
          <w:szCs w:val="24"/>
        </w:rPr>
        <w:t xml:space="preserve"> </w:t>
      </w:r>
      <w:r w:rsidRPr="0011226E">
        <w:rPr>
          <w:rFonts w:ascii="Times New Roman" w:hAnsi="Times New Roman" w:cs="Times New Roman"/>
          <w:sz w:val="24"/>
          <w:szCs w:val="24"/>
        </w:rPr>
        <w:t>d. įsakymu Nr. V-</w:t>
      </w:r>
      <w:r w:rsidR="000579F9">
        <w:rPr>
          <w:rFonts w:ascii="Times New Roman" w:hAnsi="Times New Roman" w:cs="Times New Roman"/>
          <w:sz w:val="24"/>
          <w:szCs w:val="24"/>
        </w:rPr>
        <w:t>100</w:t>
      </w:r>
    </w:p>
    <w:p w14:paraId="78D93990" w14:textId="77777777" w:rsidR="004004CD" w:rsidRPr="0011226E" w:rsidRDefault="004004CD" w:rsidP="00392C6F">
      <w:pPr>
        <w:spacing w:after="0" w:line="240" w:lineRule="auto"/>
        <w:ind w:left="4253"/>
        <w:jc w:val="center"/>
        <w:rPr>
          <w:rFonts w:ascii="Times New Roman" w:hAnsi="Times New Roman" w:cs="Times New Roman"/>
          <w:sz w:val="24"/>
          <w:szCs w:val="24"/>
        </w:rPr>
      </w:pPr>
    </w:p>
    <w:p w14:paraId="408248C4" w14:textId="77777777" w:rsidR="00544608" w:rsidRPr="0011226E" w:rsidRDefault="00544608" w:rsidP="00392C6F">
      <w:pPr>
        <w:spacing w:after="0" w:line="240" w:lineRule="auto"/>
        <w:jc w:val="center"/>
        <w:rPr>
          <w:rFonts w:ascii="Times New Roman" w:hAnsi="Times New Roman" w:cs="Times New Roman"/>
          <w:b/>
          <w:sz w:val="24"/>
          <w:szCs w:val="24"/>
        </w:rPr>
      </w:pPr>
    </w:p>
    <w:p w14:paraId="612E5FFE" w14:textId="77777777" w:rsidR="004004CD" w:rsidRPr="0011226E" w:rsidRDefault="004004CD" w:rsidP="00392C6F">
      <w:pPr>
        <w:spacing w:after="0" w:line="240" w:lineRule="auto"/>
        <w:jc w:val="center"/>
        <w:rPr>
          <w:rFonts w:ascii="Times New Roman" w:hAnsi="Times New Roman" w:cs="Times New Roman"/>
          <w:b/>
          <w:sz w:val="24"/>
          <w:szCs w:val="24"/>
        </w:rPr>
      </w:pPr>
      <w:r w:rsidRPr="0011226E">
        <w:rPr>
          <w:rFonts w:ascii="Times New Roman" w:hAnsi="Times New Roman" w:cs="Times New Roman"/>
          <w:b/>
          <w:sz w:val="24"/>
          <w:szCs w:val="24"/>
        </w:rPr>
        <w:t>VALSTYBĖS ĮMONĖS ,,INDĖLIŲ IR INVESTICIJŲ DRAUDIMAS“</w:t>
      </w:r>
    </w:p>
    <w:p w14:paraId="4B25767A" w14:textId="77777777" w:rsidR="004004CD" w:rsidRPr="0011226E" w:rsidRDefault="00544608" w:rsidP="00392C6F">
      <w:pPr>
        <w:spacing w:after="0" w:line="240" w:lineRule="auto"/>
        <w:jc w:val="center"/>
        <w:rPr>
          <w:rFonts w:ascii="Times New Roman" w:hAnsi="Times New Roman" w:cs="Times New Roman"/>
          <w:b/>
          <w:sz w:val="24"/>
          <w:szCs w:val="24"/>
        </w:rPr>
      </w:pPr>
      <w:r w:rsidRPr="0011226E">
        <w:rPr>
          <w:rFonts w:ascii="Times New Roman" w:hAnsi="Times New Roman" w:cs="Times New Roman"/>
          <w:b/>
          <w:sz w:val="24"/>
          <w:szCs w:val="24"/>
        </w:rPr>
        <w:t>KORUPCIJOS PREVENCIJOS POLITIKA</w:t>
      </w:r>
    </w:p>
    <w:p w14:paraId="0651DAEB" w14:textId="578941FA" w:rsidR="002402B8" w:rsidRPr="0011226E" w:rsidRDefault="002402B8">
      <w:pPr>
        <w:rPr>
          <w:rFonts w:ascii="Times New Roman" w:hAnsi="Times New Roman" w:cs="Times New Roman"/>
          <w:b/>
          <w:sz w:val="24"/>
          <w:szCs w:val="24"/>
        </w:rPr>
      </w:pPr>
    </w:p>
    <w:p w14:paraId="47B50902" w14:textId="6F73E3E9" w:rsidR="00F3786A" w:rsidRDefault="00F3786A">
      <w:pPr>
        <w:rPr>
          <w:rFonts w:ascii="Times New Roman" w:hAnsi="Times New Roman" w:cs="Times New Roman"/>
          <w:b/>
          <w:sz w:val="24"/>
          <w:szCs w:val="24"/>
        </w:rPr>
      </w:pPr>
    </w:p>
    <w:p w14:paraId="4BFB4BAB" w14:textId="77777777" w:rsidR="000579F9" w:rsidRPr="0011226E" w:rsidRDefault="000579F9">
      <w:pPr>
        <w:rPr>
          <w:rFonts w:ascii="Times New Roman" w:hAnsi="Times New Roman" w:cs="Times New Roman"/>
          <w:b/>
          <w:sz w:val="24"/>
          <w:szCs w:val="24"/>
        </w:rPr>
      </w:pPr>
    </w:p>
    <w:sdt>
      <w:sdtPr>
        <w:rPr>
          <w:rFonts w:ascii="Times New Roman" w:eastAsiaTheme="minorHAnsi" w:hAnsi="Times New Roman" w:cs="Times New Roman"/>
          <w:color w:val="auto"/>
          <w:sz w:val="24"/>
          <w:szCs w:val="24"/>
          <w:lang w:eastAsia="en-US"/>
        </w:rPr>
        <w:id w:val="-1398893477"/>
        <w:docPartObj>
          <w:docPartGallery w:val="Table of Contents"/>
          <w:docPartUnique/>
        </w:docPartObj>
      </w:sdtPr>
      <w:sdtEndPr>
        <w:rPr>
          <w:b/>
          <w:bCs/>
        </w:rPr>
      </w:sdtEndPr>
      <w:sdtContent>
        <w:p w14:paraId="096287A9" w14:textId="7919FB36" w:rsidR="007F55CD" w:rsidRPr="0011226E" w:rsidRDefault="00653AC5" w:rsidP="00653AC5">
          <w:pPr>
            <w:pStyle w:val="TOCHeading"/>
            <w:jc w:val="center"/>
            <w:rPr>
              <w:rFonts w:ascii="Times New Roman" w:hAnsi="Times New Roman" w:cs="Times New Roman"/>
              <w:color w:val="auto"/>
              <w:sz w:val="24"/>
              <w:szCs w:val="24"/>
            </w:rPr>
          </w:pPr>
          <w:r w:rsidRPr="0011226E">
            <w:rPr>
              <w:rFonts w:ascii="Times New Roman" w:hAnsi="Times New Roman" w:cs="Times New Roman"/>
              <w:color w:val="auto"/>
              <w:sz w:val="24"/>
              <w:szCs w:val="24"/>
            </w:rPr>
            <w:t>TURINYS</w:t>
          </w:r>
        </w:p>
        <w:p w14:paraId="1CDCE9A6" w14:textId="36C29D4C" w:rsidR="007F55CD" w:rsidRPr="0011226E" w:rsidRDefault="007F55CD">
          <w:pPr>
            <w:pStyle w:val="TOC1"/>
            <w:rPr>
              <w:rFonts w:eastAsiaTheme="minorEastAsia"/>
              <w:b w:val="0"/>
              <w:bCs w:val="0"/>
              <w:lang w:eastAsia="lt-LT"/>
            </w:rPr>
          </w:pPr>
          <w:r w:rsidRPr="0011226E">
            <w:rPr>
              <w:noProof w:val="0"/>
            </w:rPr>
            <w:fldChar w:fldCharType="begin"/>
          </w:r>
          <w:r w:rsidRPr="0011226E">
            <w:rPr>
              <w:noProof w:val="0"/>
            </w:rPr>
            <w:instrText xml:space="preserve"> TOC \o "1-3" \h \z \u </w:instrText>
          </w:r>
          <w:r w:rsidRPr="0011226E">
            <w:rPr>
              <w:noProof w:val="0"/>
            </w:rPr>
            <w:fldChar w:fldCharType="separate"/>
          </w:r>
          <w:hyperlink w:anchor="_Toc109880897" w:history="1">
            <w:r w:rsidRPr="0011226E">
              <w:rPr>
                <w:rStyle w:val="Hyperlink"/>
              </w:rPr>
              <w:t>I SKYRIUS</w:t>
            </w:r>
            <w:r w:rsidRPr="0011226E">
              <w:rPr>
                <w:webHidden/>
              </w:rPr>
              <w:tab/>
            </w:r>
            <w:r w:rsidRPr="0011226E">
              <w:rPr>
                <w:webHidden/>
              </w:rPr>
              <w:fldChar w:fldCharType="begin"/>
            </w:r>
            <w:r w:rsidRPr="0011226E">
              <w:rPr>
                <w:webHidden/>
              </w:rPr>
              <w:instrText xml:space="preserve"> PAGEREF _Toc109880897 \h </w:instrText>
            </w:r>
            <w:r w:rsidRPr="0011226E">
              <w:rPr>
                <w:webHidden/>
              </w:rPr>
            </w:r>
            <w:r w:rsidRPr="0011226E">
              <w:rPr>
                <w:webHidden/>
              </w:rPr>
              <w:fldChar w:fldCharType="separate"/>
            </w:r>
            <w:r w:rsidR="009B59F1">
              <w:rPr>
                <w:webHidden/>
              </w:rPr>
              <w:t>2</w:t>
            </w:r>
            <w:r w:rsidRPr="0011226E">
              <w:rPr>
                <w:webHidden/>
              </w:rPr>
              <w:fldChar w:fldCharType="end"/>
            </w:r>
          </w:hyperlink>
        </w:p>
        <w:p w14:paraId="61FC4F2F" w14:textId="5C1AD6AA" w:rsidR="007F55CD" w:rsidRPr="0011226E" w:rsidRDefault="007B153A">
          <w:pPr>
            <w:pStyle w:val="TOC1"/>
            <w:rPr>
              <w:rFonts w:eastAsiaTheme="minorEastAsia"/>
              <w:b w:val="0"/>
              <w:bCs w:val="0"/>
              <w:lang w:eastAsia="lt-LT"/>
            </w:rPr>
          </w:pPr>
          <w:hyperlink w:anchor="_Toc109880898" w:history="1">
            <w:r w:rsidR="007F55CD" w:rsidRPr="0011226E">
              <w:rPr>
                <w:rStyle w:val="Hyperlink"/>
              </w:rPr>
              <w:t>BENDROSIOS NUOSTATOS</w:t>
            </w:r>
            <w:r w:rsidR="007F55CD" w:rsidRPr="0011226E">
              <w:rPr>
                <w:webHidden/>
              </w:rPr>
              <w:tab/>
            </w:r>
            <w:r w:rsidR="007F55CD" w:rsidRPr="0011226E">
              <w:rPr>
                <w:webHidden/>
              </w:rPr>
              <w:fldChar w:fldCharType="begin"/>
            </w:r>
            <w:r w:rsidR="007F55CD" w:rsidRPr="0011226E">
              <w:rPr>
                <w:webHidden/>
              </w:rPr>
              <w:instrText xml:space="preserve"> PAGEREF _Toc109880898 \h </w:instrText>
            </w:r>
            <w:r w:rsidR="007F55CD" w:rsidRPr="0011226E">
              <w:rPr>
                <w:webHidden/>
              </w:rPr>
            </w:r>
            <w:r w:rsidR="007F55CD" w:rsidRPr="0011226E">
              <w:rPr>
                <w:webHidden/>
              </w:rPr>
              <w:fldChar w:fldCharType="separate"/>
            </w:r>
            <w:r w:rsidR="009B59F1">
              <w:rPr>
                <w:webHidden/>
              </w:rPr>
              <w:t>2</w:t>
            </w:r>
            <w:r w:rsidR="007F55CD" w:rsidRPr="0011226E">
              <w:rPr>
                <w:webHidden/>
              </w:rPr>
              <w:fldChar w:fldCharType="end"/>
            </w:r>
          </w:hyperlink>
        </w:p>
        <w:p w14:paraId="27769BA9" w14:textId="73860B59" w:rsidR="007F55CD" w:rsidRPr="0011226E" w:rsidRDefault="007B153A">
          <w:pPr>
            <w:pStyle w:val="TOC1"/>
            <w:rPr>
              <w:rFonts w:eastAsiaTheme="minorEastAsia"/>
              <w:b w:val="0"/>
              <w:bCs w:val="0"/>
              <w:lang w:eastAsia="lt-LT"/>
            </w:rPr>
          </w:pPr>
          <w:hyperlink w:anchor="_Toc109880899" w:history="1">
            <w:r w:rsidR="007F55CD" w:rsidRPr="0011226E">
              <w:rPr>
                <w:rStyle w:val="Hyperlink"/>
              </w:rPr>
              <w:t>II SKYRIUS</w:t>
            </w:r>
            <w:r w:rsidR="007F55CD" w:rsidRPr="0011226E">
              <w:rPr>
                <w:webHidden/>
              </w:rPr>
              <w:tab/>
            </w:r>
            <w:r w:rsidR="007F55CD" w:rsidRPr="0011226E">
              <w:rPr>
                <w:webHidden/>
              </w:rPr>
              <w:fldChar w:fldCharType="begin"/>
            </w:r>
            <w:r w:rsidR="007F55CD" w:rsidRPr="0011226E">
              <w:rPr>
                <w:webHidden/>
              </w:rPr>
              <w:instrText xml:space="preserve"> PAGEREF _Toc109880899 \h </w:instrText>
            </w:r>
            <w:r w:rsidR="007F55CD" w:rsidRPr="0011226E">
              <w:rPr>
                <w:webHidden/>
              </w:rPr>
            </w:r>
            <w:r w:rsidR="007F55CD" w:rsidRPr="0011226E">
              <w:rPr>
                <w:webHidden/>
              </w:rPr>
              <w:fldChar w:fldCharType="separate"/>
            </w:r>
            <w:r w:rsidR="009B59F1">
              <w:rPr>
                <w:webHidden/>
              </w:rPr>
              <w:t>3</w:t>
            </w:r>
            <w:r w:rsidR="007F55CD" w:rsidRPr="0011226E">
              <w:rPr>
                <w:webHidden/>
              </w:rPr>
              <w:fldChar w:fldCharType="end"/>
            </w:r>
          </w:hyperlink>
        </w:p>
        <w:p w14:paraId="0C3E7738" w14:textId="37704D02" w:rsidR="007F55CD" w:rsidRPr="0011226E" w:rsidRDefault="007B153A">
          <w:pPr>
            <w:pStyle w:val="TOC1"/>
            <w:rPr>
              <w:rFonts w:eastAsiaTheme="minorEastAsia"/>
              <w:b w:val="0"/>
              <w:bCs w:val="0"/>
              <w:lang w:eastAsia="lt-LT"/>
            </w:rPr>
          </w:pPr>
          <w:hyperlink w:anchor="_Toc109880900" w:history="1">
            <w:r w:rsidR="007F55CD" w:rsidRPr="0011226E">
              <w:rPr>
                <w:rStyle w:val="Hyperlink"/>
                <w:lang w:eastAsia="lt-LT"/>
              </w:rPr>
              <w:t>KORUPCIJOS PASIREIŠKIMO TIKIMYBĖS NUSTATYMAS</w:t>
            </w:r>
            <w:r w:rsidR="007F55CD" w:rsidRPr="0011226E">
              <w:rPr>
                <w:webHidden/>
              </w:rPr>
              <w:tab/>
            </w:r>
            <w:r w:rsidR="007F55CD" w:rsidRPr="0011226E">
              <w:rPr>
                <w:webHidden/>
              </w:rPr>
              <w:fldChar w:fldCharType="begin"/>
            </w:r>
            <w:r w:rsidR="007F55CD" w:rsidRPr="0011226E">
              <w:rPr>
                <w:webHidden/>
              </w:rPr>
              <w:instrText xml:space="preserve"> PAGEREF _Toc109880900 \h </w:instrText>
            </w:r>
            <w:r w:rsidR="007F55CD" w:rsidRPr="0011226E">
              <w:rPr>
                <w:webHidden/>
              </w:rPr>
            </w:r>
            <w:r w:rsidR="007F55CD" w:rsidRPr="0011226E">
              <w:rPr>
                <w:webHidden/>
              </w:rPr>
              <w:fldChar w:fldCharType="separate"/>
            </w:r>
            <w:r w:rsidR="009B59F1">
              <w:rPr>
                <w:webHidden/>
              </w:rPr>
              <w:t>3</w:t>
            </w:r>
            <w:r w:rsidR="007F55CD" w:rsidRPr="0011226E">
              <w:rPr>
                <w:webHidden/>
              </w:rPr>
              <w:fldChar w:fldCharType="end"/>
            </w:r>
          </w:hyperlink>
        </w:p>
        <w:p w14:paraId="53704422" w14:textId="45874FDD" w:rsidR="007F55CD" w:rsidRPr="0011226E" w:rsidRDefault="007B153A">
          <w:pPr>
            <w:pStyle w:val="TOC1"/>
            <w:rPr>
              <w:rFonts w:eastAsiaTheme="minorEastAsia"/>
              <w:b w:val="0"/>
              <w:bCs w:val="0"/>
              <w:lang w:eastAsia="lt-LT"/>
            </w:rPr>
          </w:pPr>
          <w:hyperlink w:anchor="_Toc109880901" w:history="1">
            <w:r w:rsidR="007F55CD" w:rsidRPr="0011226E">
              <w:rPr>
                <w:rStyle w:val="Hyperlink"/>
              </w:rPr>
              <w:t>III SKYRIUS</w:t>
            </w:r>
            <w:r w:rsidR="007F55CD" w:rsidRPr="0011226E">
              <w:rPr>
                <w:webHidden/>
              </w:rPr>
              <w:tab/>
            </w:r>
            <w:r w:rsidR="007F55CD" w:rsidRPr="0011226E">
              <w:rPr>
                <w:webHidden/>
              </w:rPr>
              <w:fldChar w:fldCharType="begin"/>
            </w:r>
            <w:r w:rsidR="007F55CD" w:rsidRPr="0011226E">
              <w:rPr>
                <w:webHidden/>
              </w:rPr>
              <w:instrText xml:space="preserve"> PAGEREF _Toc109880901 \h </w:instrText>
            </w:r>
            <w:r w:rsidR="007F55CD" w:rsidRPr="0011226E">
              <w:rPr>
                <w:webHidden/>
              </w:rPr>
            </w:r>
            <w:r w:rsidR="007F55CD" w:rsidRPr="0011226E">
              <w:rPr>
                <w:webHidden/>
              </w:rPr>
              <w:fldChar w:fldCharType="separate"/>
            </w:r>
            <w:r w:rsidR="009B59F1">
              <w:rPr>
                <w:webHidden/>
              </w:rPr>
              <w:t>4</w:t>
            </w:r>
            <w:r w:rsidR="007F55CD" w:rsidRPr="0011226E">
              <w:rPr>
                <w:webHidden/>
              </w:rPr>
              <w:fldChar w:fldCharType="end"/>
            </w:r>
          </w:hyperlink>
        </w:p>
        <w:p w14:paraId="14F2AD50" w14:textId="3D8BE09F" w:rsidR="007F55CD" w:rsidRPr="0011226E" w:rsidRDefault="007B153A">
          <w:pPr>
            <w:pStyle w:val="TOC1"/>
            <w:rPr>
              <w:rFonts w:eastAsiaTheme="minorEastAsia"/>
              <w:b w:val="0"/>
              <w:bCs w:val="0"/>
              <w:lang w:eastAsia="lt-LT"/>
            </w:rPr>
          </w:pPr>
          <w:hyperlink w:anchor="_Toc109880902" w:history="1">
            <w:r w:rsidR="007F55CD" w:rsidRPr="0011226E">
              <w:rPr>
                <w:rStyle w:val="Hyperlink"/>
              </w:rPr>
              <w:t>ETIKOS KODEKSAS</w:t>
            </w:r>
            <w:r w:rsidR="007F55CD" w:rsidRPr="0011226E">
              <w:rPr>
                <w:webHidden/>
              </w:rPr>
              <w:tab/>
            </w:r>
            <w:r w:rsidR="007F55CD" w:rsidRPr="0011226E">
              <w:rPr>
                <w:webHidden/>
              </w:rPr>
              <w:fldChar w:fldCharType="begin"/>
            </w:r>
            <w:r w:rsidR="007F55CD" w:rsidRPr="0011226E">
              <w:rPr>
                <w:webHidden/>
              </w:rPr>
              <w:instrText xml:space="preserve"> PAGEREF _Toc109880902 \h </w:instrText>
            </w:r>
            <w:r w:rsidR="007F55CD" w:rsidRPr="0011226E">
              <w:rPr>
                <w:webHidden/>
              </w:rPr>
            </w:r>
            <w:r w:rsidR="007F55CD" w:rsidRPr="0011226E">
              <w:rPr>
                <w:webHidden/>
              </w:rPr>
              <w:fldChar w:fldCharType="separate"/>
            </w:r>
            <w:r w:rsidR="009B59F1">
              <w:rPr>
                <w:webHidden/>
              </w:rPr>
              <w:t>4</w:t>
            </w:r>
            <w:r w:rsidR="007F55CD" w:rsidRPr="0011226E">
              <w:rPr>
                <w:webHidden/>
              </w:rPr>
              <w:fldChar w:fldCharType="end"/>
            </w:r>
          </w:hyperlink>
        </w:p>
        <w:p w14:paraId="3CEF8B30" w14:textId="20579E9F" w:rsidR="007F55CD" w:rsidRPr="0011226E" w:rsidRDefault="007B153A">
          <w:pPr>
            <w:pStyle w:val="TOC1"/>
            <w:rPr>
              <w:rFonts w:eastAsiaTheme="minorEastAsia"/>
              <w:b w:val="0"/>
              <w:bCs w:val="0"/>
              <w:lang w:eastAsia="lt-LT"/>
            </w:rPr>
          </w:pPr>
          <w:hyperlink w:anchor="_Toc109880903" w:history="1">
            <w:r w:rsidR="007F55CD" w:rsidRPr="0011226E">
              <w:rPr>
                <w:rStyle w:val="Hyperlink"/>
              </w:rPr>
              <w:t>IV SKYRIUS</w:t>
            </w:r>
            <w:r w:rsidR="007F55CD" w:rsidRPr="0011226E">
              <w:rPr>
                <w:webHidden/>
              </w:rPr>
              <w:tab/>
            </w:r>
            <w:r w:rsidR="007F55CD" w:rsidRPr="0011226E">
              <w:rPr>
                <w:webHidden/>
              </w:rPr>
              <w:fldChar w:fldCharType="begin"/>
            </w:r>
            <w:r w:rsidR="007F55CD" w:rsidRPr="0011226E">
              <w:rPr>
                <w:webHidden/>
              </w:rPr>
              <w:instrText xml:space="preserve"> PAGEREF _Toc109880903 \h </w:instrText>
            </w:r>
            <w:r w:rsidR="007F55CD" w:rsidRPr="0011226E">
              <w:rPr>
                <w:webHidden/>
              </w:rPr>
            </w:r>
            <w:r w:rsidR="007F55CD" w:rsidRPr="0011226E">
              <w:rPr>
                <w:webHidden/>
              </w:rPr>
              <w:fldChar w:fldCharType="separate"/>
            </w:r>
            <w:r w:rsidR="009B59F1">
              <w:rPr>
                <w:webHidden/>
              </w:rPr>
              <w:t>6</w:t>
            </w:r>
            <w:r w:rsidR="007F55CD" w:rsidRPr="0011226E">
              <w:rPr>
                <w:webHidden/>
              </w:rPr>
              <w:fldChar w:fldCharType="end"/>
            </w:r>
          </w:hyperlink>
        </w:p>
        <w:p w14:paraId="4CBB81F6" w14:textId="59C4CF9B" w:rsidR="007F55CD" w:rsidRPr="0011226E" w:rsidRDefault="007B153A">
          <w:pPr>
            <w:pStyle w:val="TOC1"/>
            <w:rPr>
              <w:rFonts w:eastAsiaTheme="minorEastAsia"/>
              <w:b w:val="0"/>
              <w:bCs w:val="0"/>
              <w:lang w:eastAsia="lt-LT"/>
            </w:rPr>
          </w:pPr>
          <w:hyperlink w:anchor="_Toc109880904" w:history="1">
            <w:r w:rsidR="007F55CD" w:rsidRPr="0011226E">
              <w:rPr>
                <w:rStyle w:val="Hyperlink"/>
              </w:rPr>
              <w:t>DOVANŲ POLITIKA</w:t>
            </w:r>
            <w:r w:rsidR="007F55CD" w:rsidRPr="0011226E">
              <w:rPr>
                <w:webHidden/>
              </w:rPr>
              <w:tab/>
            </w:r>
            <w:r w:rsidR="007F55CD" w:rsidRPr="0011226E">
              <w:rPr>
                <w:webHidden/>
              </w:rPr>
              <w:fldChar w:fldCharType="begin"/>
            </w:r>
            <w:r w:rsidR="007F55CD" w:rsidRPr="0011226E">
              <w:rPr>
                <w:webHidden/>
              </w:rPr>
              <w:instrText xml:space="preserve"> PAGEREF _Toc109880904 \h </w:instrText>
            </w:r>
            <w:r w:rsidR="007F55CD" w:rsidRPr="0011226E">
              <w:rPr>
                <w:webHidden/>
              </w:rPr>
            </w:r>
            <w:r w:rsidR="007F55CD" w:rsidRPr="0011226E">
              <w:rPr>
                <w:webHidden/>
              </w:rPr>
              <w:fldChar w:fldCharType="separate"/>
            </w:r>
            <w:r w:rsidR="009B59F1">
              <w:rPr>
                <w:webHidden/>
              </w:rPr>
              <w:t>6</w:t>
            </w:r>
            <w:r w:rsidR="007F55CD" w:rsidRPr="0011226E">
              <w:rPr>
                <w:webHidden/>
              </w:rPr>
              <w:fldChar w:fldCharType="end"/>
            </w:r>
          </w:hyperlink>
        </w:p>
        <w:p w14:paraId="507585D2" w14:textId="0F22A494" w:rsidR="007F55CD" w:rsidRPr="0011226E" w:rsidRDefault="007B153A">
          <w:pPr>
            <w:pStyle w:val="TOC1"/>
            <w:rPr>
              <w:rFonts w:eastAsiaTheme="minorEastAsia"/>
              <w:b w:val="0"/>
              <w:bCs w:val="0"/>
              <w:lang w:eastAsia="lt-LT"/>
            </w:rPr>
          </w:pPr>
          <w:hyperlink w:anchor="_Toc109880905" w:history="1">
            <w:r w:rsidR="007F55CD" w:rsidRPr="0011226E">
              <w:rPr>
                <w:rStyle w:val="Hyperlink"/>
              </w:rPr>
              <w:t>V SKYRIUS</w:t>
            </w:r>
            <w:r w:rsidR="007F55CD" w:rsidRPr="0011226E">
              <w:rPr>
                <w:webHidden/>
              </w:rPr>
              <w:tab/>
            </w:r>
            <w:r w:rsidR="007F55CD" w:rsidRPr="0011226E">
              <w:rPr>
                <w:webHidden/>
              </w:rPr>
              <w:fldChar w:fldCharType="begin"/>
            </w:r>
            <w:r w:rsidR="007F55CD" w:rsidRPr="0011226E">
              <w:rPr>
                <w:webHidden/>
              </w:rPr>
              <w:instrText xml:space="preserve"> PAGEREF _Toc109880905 \h </w:instrText>
            </w:r>
            <w:r w:rsidR="007F55CD" w:rsidRPr="0011226E">
              <w:rPr>
                <w:webHidden/>
              </w:rPr>
            </w:r>
            <w:r w:rsidR="007F55CD" w:rsidRPr="0011226E">
              <w:rPr>
                <w:webHidden/>
              </w:rPr>
              <w:fldChar w:fldCharType="separate"/>
            </w:r>
            <w:r w:rsidR="009B59F1">
              <w:rPr>
                <w:webHidden/>
              </w:rPr>
              <w:t>7</w:t>
            </w:r>
            <w:r w:rsidR="007F55CD" w:rsidRPr="0011226E">
              <w:rPr>
                <w:webHidden/>
              </w:rPr>
              <w:fldChar w:fldCharType="end"/>
            </w:r>
          </w:hyperlink>
        </w:p>
        <w:p w14:paraId="479B9FC2" w14:textId="768290C7" w:rsidR="007F55CD" w:rsidRPr="0011226E" w:rsidRDefault="007B153A">
          <w:pPr>
            <w:pStyle w:val="TOC1"/>
            <w:rPr>
              <w:rFonts w:eastAsiaTheme="minorEastAsia"/>
              <w:b w:val="0"/>
              <w:bCs w:val="0"/>
              <w:lang w:eastAsia="lt-LT"/>
            </w:rPr>
          </w:pPr>
          <w:hyperlink w:anchor="_Toc109880906" w:history="1">
            <w:r w:rsidR="007F55CD" w:rsidRPr="0011226E">
              <w:rPr>
                <w:rStyle w:val="Hyperlink"/>
              </w:rPr>
              <w:t>PERSONALO PATIKIMUMO UŽTIKRINIMAS</w:t>
            </w:r>
            <w:r w:rsidR="007F55CD" w:rsidRPr="0011226E">
              <w:rPr>
                <w:webHidden/>
              </w:rPr>
              <w:tab/>
            </w:r>
            <w:r w:rsidR="007F55CD" w:rsidRPr="0011226E">
              <w:rPr>
                <w:webHidden/>
              </w:rPr>
              <w:fldChar w:fldCharType="begin"/>
            </w:r>
            <w:r w:rsidR="007F55CD" w:rsidRPr="0011226E">
              <w:rPr>
                <w:webHidden/>
              </w:rPr>
              <w:instrText xml:space="preserve"> PAGEREF _Toc109880906 \h </w:instrText>
            </w:r>
            <w:r w:rsidR="007F55CD" w:rsidRPr="0011226E">
              <w:rPr>
                <w:webHidden/>
              </w:rPr>
            </w:r>
            <w:r w:rsidR="007F55CD" w:rsidRPr="0011226E">
              <w:rPr>
                <w:webHidden/>
              </w:rPr>
              <w:fldChar w:fldCharType="separate"/>
            </w:r>
            <w:r w:rsidR="009B59F1">
              <w:rPr>
                <w:webHidden/>
              </w:rPr>
              <w:t>7</w:t>
            </w:r>
            <w:r w:rsidR="007F55CD" w:rsidRPr="0011226E">
              <w:rPr>
                <w:webHidden/>
              </w:rPr>
              <w:fldChar w:fldCharType="end"/>
            </w:r>
          </w:hyperlink>
        </w:p>
        <w:p w14:paraId="384CA07B" w14:textId="33D0095A" w:rsidR="007F55CD" w:rsidRPr="0011226E" w:rsidRDefault="007B153A">
          <w:pPr>
            <w:pStyle w:val="TOC1"/>
            <w:rPr>
              <w:rFonts w:eastAsiaTheme="minorEastAsia"/>
              <w:b w:val="0"/>
              <w:bCs w:val="0"/>
              <w:lang w:eastAsia="lt-LT"/>
            </w:rPr>
          </w:pPr>
          <w:hyperlink w:anchor="_Toc109880907" w:history="1">
            <w:r w:rsidR="007F55CD" w:rsidRPr="0011226E">
              <w:rPr>
                <w:rStyle w:val="Hyperlink"/>
              </w:rPr>
              <w:t>VI SKYRIUS</w:t>
            </w:r>
            <w:r w:rsidR="007F55CD" w:rsidRPr="0011226E">
              <w:rPr>
                <w:webHidden/>
              </w:rPr>
              <w:tab/>
            </w:r>
            <w:r w:rsidR="007F55CD" w:rsidRPr="0011226E">
              <w:rPr>
                <w:webHidden/>
              </w:rPr>
              <w:fldChar w:fldCharType="begin"/>
            </w:r>
            <w:r w:rsidR="007F55CD" w:rsidRPr="0011226E">
              <w:rPr>
                <w:webHidden/>
              </w:rPr>
              <w:instrText xml:space="preserve"> PAGEREF _Toc109880907 \h </w:instrText>
            </w:r>
            <w:r w:rsidR="007F55CD" w:rsidRPr="0011226E">
              <w:rPr>
                <w:webHidden/>
              </w:rPr>
            </w:r>
            <w:r w:rsidR="007F55CD" w:rsidRPr="0011226E">
              <w:rPr>
                <w:webHidden/>
              </w:rPr>
              <w:fldChar w:fldCharType="separate"/>
            </w:r>
            <w:r w:rsidR="009B59F1">
              <w:rPr>
                <w:webHidden/>
              </w:rPr>
              <w:t>8</w:t>
            </w:r>
            <w:r w:rsidR="007F55CD" w:rsidRPr="0011226E">
              <w:rPr>
                <w:webHidden/>
              </w:rPr>
              <w:fldChar w:fldCharType="end"/>
            </w:r>
          </w:hyperlink>
        </w:p>
        <w:p w14:paraId="6EB561B4" w14:textId="58758850" w:rsidR="007F55CD" w:rsidRPr="0011226E" w:rsidRDefault="007B153A">
          <w:pPr>
            <w:pStyle w:val="TOC1"/>
            <w:rPr>
              <w:rFonts w:eastAsiaTheme="minorEastAsia"/>
              <w:b w:val="0"/>
              <w:bCs w:val="0"/>
              <w:lang w:eastAsia="lt-LT"/>
            </w:rPr>
          </w:pPr>
          <w:hyperlink w:anchor="_Toc109880908" w:history="1">
            <w:r w:rsidR="007F55CD" w:rsidRPr="0011226E">
              <w:rPr>
                <w:rStyle w:val="Hyperlink"/>
              </w:rPr>
              <w:t>INTERESŲ KONFLIKTŲ VALDYMAS</w:t>
            </w:r>
            <w:r w:rsidR="007F55CD" w:rsidRPr="0011226E">
              <w:rPr>
                <w:webHidden/>
              </w:rPr>
              <w:tab/>
            </w:r>
            <w:r w:rsidR="007F55CD" w:rsidRPr="0011226E">
              <w:rPr>
                <w:webHidden/>
              </w:rPr>
              <w:fldChar w:fldCharType="begin"/>
            </w:r>
            <w:r w:rsidR="007F55CD" w:rsidRPr="0011226E">
              <w:rPr>
                <w:webHidden/>
              </w:rPr>
              <w:instrText xml:space="preserve"> PAGEREF _Toc109880908 \h </w:instrText>
            </w:r>
            <w:r w:rsidR="007F55CD" w:rsidRPr="0011226E">
              <w:rPr>
                <w:webHidden/>
              </w:rPr>
            </w:r>
            <w:r w:rsidR="007F55CD" w:rsidRPr="0011226E">
              <w:rPr>
                <w:webHidden/>
              </w:rPr>
              <w:fldChar w:fldCharType="separate"/>
            </w:r>
            <w:r w:rsidR="009B59F1">
              <w:rPr>
                <w:webHidden/>
              </w:rPr>
              <w:t>8</w:t>
            </w:r>
            <w:r w:rsidR="007F55CD" w:rsidRPr="0011226E">
              <w:rPr>
                <w:webHidden/>
              </w:rPr>
              <w:fldChar w:fldCharType="end"/>
            </w:r>
          </w:hyperlink>
        </w:p>
        <w:p w14:paraId="3F721A1F" w14:textId="53F99D7A" w:rsidR="007F55CD" w:rsidRPr="0011226E" w:rsidRDefault="007B153A">
          <w:pPr>
            <w:pStyle w:val="TOC1"/>
            <w:rPr>
              <w:rFonts w:eastAsiaTheme="minorEastAsia"/>
              <w:b w:val="0"/>
              <w:bCs w:val="0"/>
              <w:lang w:eastAsia="lt-LT"/>
            </w:rPr>
          </w:pPr>
          <w:hyperlink w:anchor="_Toc109880909" w:history="1">
            <w:r w:rsidR="007F55CD" w:rsidRPr="0011226E">
              <w:rPr>
                <w:rStyle w:val="Hyperlink"/>
              </w:rPr>
              <w:t>VII SKYRIUS</w:t>
            </w:r>
            <w:r w:rsidR="007F55CD" w:rsidRPr="0011226E">
              <w:rPr>
                <w:webHidden/>
              </w:rPr>
              <w:tab/>
            </w:r>
            <w:r w:rsidR="007F55CD" w:rsidRPr="0011226E">
              <w:rPr>
                <w:webHidden/>
              </w:rPr>
              <w:fldChar w:fldCharType="begin"/>
            </w:r>
            <w:r w:rsidR="007F55CD" w:rsidRPr="0011226E">
              <w:rPr>
                <w:webHidden/>
              </w:rPr>
              <w:instrText xml:space="preserve"> PAGEREF _Toc109880909 \h </w:instrText>
            </w:r>
            <w:r w:rsidR="007F55CD" w:rsidRPr="0011226E">
              <w:rPr>
                <w:webHidden/>
              </w:rPr>
            </w:r>
            <w:r w:rsidR="007F55CD" w:rsidRPr="0011226E">
              <w:rPr>
                <w:webHidden/>
              </w:rPr>
              <w:fldChar w:fldCharType="separate"/>
            </w:r>
            <w:r w:rsidR="009B59F1">
              <w:rPr>
                <w:webHidden/>
              </w:rPr>
              <w:t>11</w:t>
            </w:r>
            <w:r w:rsidR="007F55CD" w:rsidRPr="0011226E">
              <w:rPr>
                <w:webHidden/>
              </w:rPr>
              <w:fldChar w:fldCharType="end"/>
            </w:r>
          </w:hyperlink>
        </w:p>
        <w:p w14:paraId="1760E81D" w14:textId="726FD1BE" w:rsidR="007F55CD" w:rsidRPr="0011226E" w:rsidRDefault="007B153A">
          <w:pPr>
            <w:pStyle w:val="TOC1"/>
            <w:rPr>
              <w:rFonts w:eastAsiaTheme="minorEastAsia"/>
              <w:b w:val="0"/>
              <w:bCs w:val="0"/>
              <w:lang w:eastAsia="lt-LT"/>
            </w:rPr>
          </w:pPr>
          <w:hyperlink w:anchor="_Toc109880910" w:history="1">
            <w:r w:rsidR="007F55CD" w:rsidRPr="0011226E">
              <w:rPr>
                <w:rStyle w:val="Hyperlink"/>
              </w:rPr>
              <w:t>VISUOMENĖS INFORMAVIMAS</w:t>
            </w:r>
            <w:r w:rsidR="007F55CD" w:rsidRPr="0011226E">
              <w:rPr>
                <w:webHidden/>
              </w:rPr>
              <w:tab/>
            </w:r>
            <w:r w:rsidR="007F55CD" w:rsidRPr="0011226E">
              <w:rPr>
                <w:webHidden/>
              </w:rPr>
              <w:fldChar w:fldCharType="begin"/>
            </w:r>
            <w:r w:rsidR="007F55CD" w:rsidRPr="0011226E">
              <w:rPr>
                <w:webHidden/>
              </w:rPr>
              <w:instrText xml:space="preserve"> PAGEREF _Toc109880910 \h </w:instrText>
            </w:r>
            <w:r w:rsidR="007F55CD" w:rsidRPr="0011226E">
              <w:rPr>
                <w:webHidden/>
              </w:rPr>
            </w:r>
            <w:r w:rsidR="007F55CD" w:rsidRPr="0011226E">
              <w:rPr>
                <w:webHidden/>
              </w:rPr>
              <w:fldChar w:fldCharType="separate"/>
            </w:r>
            <w:r w:rsidR="009B59F1">
              <w:rPr>
                <w:webHidden/>
              </w:rPr>
              <w:t>11</w:t>
            </w:r>
            <w:r w:rsidR="007F55CD" w:rsidRPr="0011226E">
              <w:rPr>
                <w:webHidden/>
              </w:rPr>
              <w:fldChar w:fldCharType="end"/>
            </w:r>
          </w:hyperlink>
        </w:p>
        <w:p w14:paraId="7BB553A2" w14:textId="72CAE3B7" w:rsidR="007F55CD" w:rsidRPr="0011226E" w:rsidRDefault="007B153A">
          <w:pPr>
            <w:pStyle w:val="TOC1"/>
            <w:rPr>
              <w:rFonts w:eastAsiaTheme="minorEastAsia"/>
              <w:b w:val="0"/>
              <w:bCs w:val="0"/>
              <w:lang w:eastAsia="lt-LT"/>
            </w:rPr>
          </w:pPr>
          <w:hyperlink w:anchor="_Toc109880911" w:history="1">
            <w:r w:rsidR="007F55CD" w:rsidRPr="0011226E">
              <w:rPr>
                <w:rStyle w:val="Hyperlink"/>
              </w:rPr>
              <w:t>VIII SKYRIUS</w:t>
            </w:r>
            <w:r w:rsidR="007F55CD" w:rsidRPr="0011226E">
              <w:rPr>
                <w:webHidden/>
              </w:rPr>
              <w:tab/>
            </w:r>
            <w:r w:rsidR="007F55CD" w:rsidRPr="0011226E">
              <w:rPr>
                <w:webHidden/>
              </w:rPr>
              <w:fldChar w:fldCharType="begin"/>
            </w:r>
            <w:r w:rsidR="007F55CD" w:rsidRPr="0011226E">
              <w:rPr>
                <w:webHidden/>
              </w:rPr>
              <w:instrText xml:space="preserve"> PAGEREF _Toc109880911 \h </w:instrText>
            </w:r>
            <w:r w:rsidR="007F55CD" w:rsidRPr="0011226E">
              <w:rPr>
                <w:webHidden/>
              </w:rPr>
            </w:r>
            <w:r w:rsidR="007F55CD" w:rsidRPr="0011226E">
              <w:rPr>
                <w:webHidden/>
              </w:rPr>
              <w:fldChar w:fldCharType="separate"/>
            </w:r>
            <w:r w:rsidR="009B59F1">
              <w:rPr>
                <w:webHidden/>
              </w:rPr>
              <w:t>11</w:t>
            </w:r>
            <w:r w:rsidR="007F55CD" w:rsidRPr="0011226E">
              <w:rPr>
                <w:webHidden/>
              </w:rPr>
              <w:fldChar w:fldCharType="end"/>
            </w:r>
          </w:hyperlink>
        </w:p>
        <w:p w14:paraId="76566968" w14:textId="3E463EFA" w:rsidR="007F55CD" w:rsidRPr="0011226E" w:rsidRDefault="007B153A">
          <w:pPr>
            <w:pStyle w:val="TOC1"/>
            <w:rPr>
              <w:rFonts w:eastAsiaTheme="minorEastAsia"/>
              <w:b w:val="0"/>
              <w:bCs w:val="0"/>
              <w:lang w:eastAsia="lt-LT"/>
            </w:rPr>
          </w:pPr>
          <w:hyperlink w:anchor="_Toc109880912" w:history="1">
            <w:r w:rsidR="007F55CD" w:rsidRPr="0011226E">
              <w:rPr>
                <w:rStyle w:val="Hyperlink"/>
              </w:rPr>
              <w:t>ANTIKORUPCINĖS PROGRAMOS ĮGYVENDINIMO PRIEMONIŲ PLANAS</w:t>
            </w:r>
            <w:r w:rsidR="007F55CD" w:rsidRPr="0011226E">
              <w:rPr>
                <w:webHidden/>
              </w:rPr>
              <w:tab/>
            </w:r>
            <w:r w:rsidR="007F55CD" w:rsidRPr="0011226E">
              <w:rPr>
                <w:webHidden/>
              </w:rPr>
              <w:fldChar w:fldCharType="begin"/>
            </w:r>
            <w:r w:rsidR="007F55CD" w:rsidRPr="0011226E">
              <w:rPr>
                <w:webHidden/>
              </w:rPr>
              <w:instrText xml:space="preserve"> PAGEREF _Toc109880912 \h </w:instrText>
            </w:r>
            <w:r w:rsidR="007F55CD" w:rsidRPr="0011226E">
              <w:rPr>
                <w:webHidden/>
              </w:rPr>
            </w:r>
            <w:r w:rsidR="007F55CD" w:rsidRPr="0011226E">
              <w:rPr>
                <w:webHidden/>
              </w:rPr>
              <w:fldChar w:fldCharType="separate"/>
            </w:r>
            <w:r w:rsidR="009B59F1">
              <w:rPr>
                <w:webHidden/>
              </w:rPr>
              <w:t>11</w:t>
            </w:r>
            <w:r w:rsidR="007F55CD" w:rsidRPr="0011226E">
              <w:rPr>
                <w:webHidden/>
              </w:rPr>
              <w:fldChar w:fldCharType="end"/>
            </w:r>
          </w:hyperlink>
        </w:p>
        <w:p w14:paraId="6C16A8D9" w14:textId="77C3DCDB" w:rsidR="007F55CD" w:rsidRPr="0011226E" w:rsidRDefault="007B153A">
          <w:pPr>
            <w:pStyle w:val="TOC1"/>
            <w:rPr>
              <w:rFonts w:eastAsiaTheme="minorEastAsia"/>
              <w:b w:val="0"/>
              <w:bCs w:val="0"/>
              <w:lang w:eastAsia="lt-LT"/>
            </w:rPr>
          </w:pPr>
          <w:hyperlink w:anchor="_Toc109880913" w:history="1">
            <w:r w:rsidR="007F55CD" w:rsidRPr="0011226E">
              <w:rPr>
                <w:rStyle w:val="Hyperlink"/>
              </w:rPr>
              <w:t>IX SKYRIUS</w:t>
            </w:r>
            <w:r w:rsidR="007F55CD" w:rsidRPr="0011226E">
              <w:rPr>
                <w:webHidden/>
              </w:rPr>
              <w:tab/>
            </w:r>
            <w:r w:rsidR="007F55CD" w:rsidRPr="0011226E">
              <w:rPr>
                <w:webHidden/>
              </w:rPr>
              <w:fldChar w:fldCharType="begin"/>
            </w:r>
            <w:r w:rsidR="007F55CD" w:rsidRPr="0011226E">
              <w:rPr>
                <w:webHidden/>
              </w:rPr>
              <w:instrText xml:space="preserve"> PAGEREF _Toc109880913 \h </w:instrText>
            </w:r>
            <w:r w:rsidR="007F55CD" w:rsidRPr="0011226E">
              <w:rPr>
                <w:webHidden/>
              </w:rPr>
            </w:r>
            <w:r w:rsidR="007F55CD" w:rsidRPr="0011226E">
              <w:rPr>
                <w:webHidden/>
              </w:rPr>
              <w:fldChar w:fldCharType="separate"/>
            </w:r>
            <w:r w:rsidR="009B59F1">
              <w:rPr>
                <w:webHidden/>
              </w:rPr>
              <w:t>12</w:t>
            </w:r>
            <w:r w:rsidR="007F55CD" w:rsidRPr="0011226E">
              <w:rPr>
                <w:webHidden/>
              </w:rPr>
              <w:fldChar w:fldCharType="end"/>
            </w:r>
          </w:hyperlink>
        </w:p>
        <w:p w14:paraId="3C588697" w14:textId="0D117EB6" w:rsidR="007F55CD" w:rsidRPr="0011226E" w:rsidRDefault="007B153A">
          <w:pPr>
            <w:pStyle w:val="TOC1"/>
            <w:rPr>
              <w:rFonts w:eastAsiaTheme="minorEastAsia"/>
              <w:b w:val="0"/>
              <w:bCs w:val="0"/>
              <w:lang w:eastAsia="lt-LT"/>
            </w:rPr>
          </w:pPr>
          <w:hyperlink w:anchor="_Toc109880914" w:history="1">
            <w:r w:rsidR="007F55CD" w:rsidRPr="0011226E">
              <w:rPr>
                <w:rStyle w:val="Hyperlink"/>
              </w:rPr>
              <w:t>TEISĖS AKTŲ PROJEKTŲ ANTIKORUPCINIS VERTINIMAS</w:t>
            </w:r>
            <w:r w:rsidR="007F55CD" w:rsidRPr="0011226E">
              <w:rPr>
                <w:webHidden/>
              </w:rPr>
              <w:tab/>
            </w:r>
            <w:r w:rsidR="007F55CD" w:rsidRPr="0011226E">
              <w:rPr>
                <w:webHidden/>
              </w:rPr>
              <w:fldChar w:fldCharType="begin"/>
            </w:r>
            <w:r w:rsidR="007F55CD" w:rsidRPr="0011226E">
              <w:rPr>
                <w:webHidden/>
              </w:rPr>
              <w:instrText xml:space="preserve"> PAGEREF _Toc109880914 \h </w:instrText>
            </w:r>
            <w:r w:rsidR="007F55CD" w:rsidRPr="0011226E">
              <w:rPr>
                <w:webHidden/>
              </w:rPr>
            </w:r>
            <w:r w:rsidR="007F55CD" w:rsidRPr="0011226E">
              <w:rPr>
                <w:webHidden/>
              </w:rPr>
              <w:fldChar w:fldCharType="separate"/>
            </w:r>
            <w:r w:rsidR="009B59F1">
              <w:rPr>
                <w:webHidden/>
              </w:rPr>
              <w:t>12</w:t>
            </w:r>
            <w:r w:rsidR="007F55CD" w:rsidRPr="0011226E">
              <w:rPr>
                <w:webHidden/>
              </w:rPr>
              <w:fldChar w:fldCharType="end"/>
            </w:r>
          </w:hyperlink>
        </w:p>
        <w:p w14:paraId="2B302F24" w14:textId="18B9C0DD" w:rsidR="007F55CD" w:rsidRPr="0011226E" w:rsidRDefault="007B153A">
          <w:pPr>
            <w:pStyle w:val="TOC1"/>
            <w:rPr>
              <w:rFonts w:eastAsiaTheme="minorEastAsia"/>
              <w:b w:val="0"/>
              <w:bCs w:val="0"/>
              <w:lang w:eastAsia="lt-LT"/>
            </w:rPr>
          </w:pPr>
          <w:hyperlink w:anchor="_Toc109880915" w:history="1">
            <w:r w:rsidR="007F55CD" w:rsidRPr="0011226E">
              <w:rPr>
                <w:rStyle w:val="Hyperlink"/>
              </w:rPr>
              <w:t>X SKYRIUS</w:t>
            </w:r>
            <w:r w:rsidR="007F55CD" w:rsidRPr="0011226E">
              <w:rPr>
                <w:webHidden/>
              </w:rPr>
              <w:tab/>
            </w:r>
            <w:r w:rsidR="007F55CD" w:rsidRPr="0011226E">
              <w:rPr>
                <w:webHidden/>
              </w:rPr>
              <w:fldChar w:fldCharType="begin"/>
            </w:r>
            <w:r w:rsidR="007F55CD" w:rsidRPr="0011226E">
              <w:rPr>
                <w:webHidden/>
              </w:rPr>
              <w:instrText xml:space="preserve"> PAGEREF _Toc109880915 \h </w:instrText>
            </w:r>
            <w:r w:rsidR="007F55CD" w:rsidRPr="0011226E">
              <w:rPr>
                <w:webHidden/>
              </w:rPr>
            </w:r>
            <w:r w:rsidR="007F55CD" w:rsidRPr="0011226E">
              <w:rPr>
                <w:webHidden/>
              </w:rPr>
              <w:fldChar w:fldCharType="separate"/>
            </w:r>
            <w:r w:rsidR="009B59F1">
              <w:rPr>
                <w:webHidden/>
              </w:rPr>
              <w:t>12</w:t>
            </w:r>
            <w:r w:rsidR="007F55CD" w:rsidRPr="0011226E">
              <w:rPr>
                <w:webHidden/>
              </w:rPr>
              <w:fldChar w:fldCharType="end"/>
            </w:r>
          </w:hyperlink>
        </w:p>
        <w:p w14:paraId="728D3B36" w14:textId="178613D2" w:rsidR="007F55CD" w:rsidRPr="0011226E" w:rsidRDefault="007B153A">
          <w:pPr>
            <w:pStyle w:val="TOC1"/>
            <w:rPr>
              <w:rFonts w:eastAsiaTheme="minorEastAsia"/>
              <w:b w:val="0"/>
              <w:bCs w:val="0"/>
              <w:lang w:eastAsia="lt-LT"/>
            </w:rPr>
          </w:pPr>
          <w:hyperlink w:anchor="_Toc109880916" w:history="1">
            <w:r w:rsidR="007F55CD" w:rsidRPr="0011226E">
              <w:rPr>
                <w:rStyle w:val="Hyperlink"/>
              </w:rPr>
              <w:t>INFORMACIJOS APIE PAŽEIDIMUS TVARKYMAS</w:t>
            </w:r>
            <w:r w:rsidR="007F55CD" w:rsidRPr="0011226E">
              <w:rPr>
                <w:webHidden/>
              </w:rPr>
              <w:tab/>
            </w:r>
            <w:r w:rsidR="007F55CD" w:rsidRPr="0011226E">
              <w:rPr>
                <w:webHidden/>
              </w:rPr>
              <w:fldChar w:fldCharType="begin"/>
            </w:r>
            <w:r w:rsidR="007F55CD" w:rsidRPr="0011226E">
              <w:rPr>
                <w:webHidden/>
              </w:rPr>
              <w:instrText xml:space="preserve"> PAGEREF _Toc109880916 \h </w:instrText>
            </w:r>
            <w:r w:rsidR="007F55CD" w:rsidRPr="0011226E">
              <w:rPr>
                <w:webHidden/>
              </w:rPr>
            </w:r>
            <w:r w:rsidR="007F55CD" w:rsidRPr="0011226E">
              <w:rPr>
                <w:webHidden/>
              </w:rPr>
              <w:fldChar w:fldCharType="separate"/>
            </w:r>
            <w:r w:rsidR="009B59F1">
              <w:rPr>
                <w:webHidden/>
              </w:rPr>
              <w:t>12</w:t>
            </w:r>
            <w:r w:rsidR="007F55CD" w:rsidRPr="0011226E">
              <w:rPr>
                <w:webHidden/>
              </w:rPr>
              <w:fldChar w:fldCharType="end"/>
            </w:r>
          </w:hyperlink>
        </w:p>
        <w:p w14:paraId="2F257D3B" w14:textId="2BD7E460" w:rsidR="007F55CD" w:rsidRPr="0011226E" w:rsidRDefault="007B153A">
          <w:pPr>
            <w:pStyle w:val="TOC1"/>
            <w:rPr>
              <w:rFonts w:eastAsiaTheme="minorEastAsia"/>
              <w:b w:val="0"/>
              <w:bCs w:val="0"/>
              <w:lang w:eastAsia="lt-LT"/>
            </w:rPr>
          </w:pPr>
          <w:hyperlink w:anchor="_Toc109880917" w:history="1">
            <w:r w:rsidR="007F55CD" w:rsidRPr="0011226E">
              <w:rPr>
                <w:rStyle w:val="Hyperlink"/>
              </w:rPr>
              <w:t>XI SKYRIUS</w:t>
            </w:r>
            <w:r w:rsidR="007F55CD" w:rsidRPr="0011226E">
              <w:rPr>
                <w:webHidden/>
              </w:rPr>
              <w:tab/>
            </w:r>
            <w:r w:rsidR="007F55CD" w:rsidRPr="0011226E">
              <w:rPr>
                <w:webHidden/>
              </w:rPr>
              <w:fldChar w:fldCharType="begin"/>
            </w:r>
            <w:r w:rsidR="007F55CD" w:rsidRPr="0011226E">
              <w:rPr>
                <w:webHidden/>
              </w:rPr>
              <w:instrText xml:space="preserve"> PAGEREF _Toc109880917 \h </w:instrText>
            </w:r>
            <w:r w:rsidR="007F55CD" w:rsidRPr="0011226E">
              <w:rPr>
                <w:webHidden/>
              </w:rPr>
            </w:r>
            <w:r w:rsidR="007F55CD" w:rsidRPr="0011226E">
              <w:rPr>
                <w:webHidden/>
              </w:rPr>
              <w:fldChar w:fldCharType="separate"/>
            </w:r>
            <w:r w:rsidR="009B59F1">
              <w:rPr>
                <w:webHidden/>
              </w:rPr>
              <w:t>14</w:t>
            </w:r>
            <w:r w:rsidR="007F55CD" w:rsidRPr="0011226E">
              <w:rPr>
                <w:webHidden/>
              </w:rPr>
              <w:fldChar w:fldCharType="end"/>
            </w:r>
          </w:hyperlink>
        </w:p>
        <w:p w14:paraId="4C420897" w14:textId="66C03CB5" w:rsidR="007F55CD" w:rsidRPr="0011226E" w:rsidRDefault="007B153A">
          <w:pPr>
            <w:pStyle w:val="TOC1"/>
            <w:rPr>
              <w:rFonts w:eastAsiaTheme="minorEastAsia"/>
              <w:b w:val="0"/>
              <w:bCs w:val="0"/>
              <w:lang w:eastAsia="lt-LT"/>
            </w:rPr>
          </w:pPr>
          <w:hyperlink w:anchor="_Toc109880918" w:history="1">
            <w:r w:rsidR="007F55CD" w:rsidRPr="0011226E">
              <w:rPr>
                <w:rStyle w:val="Hyperlink"/>
              </w:rPr>
              <w:t>DARBUOTOJŲ MOKYMAI</w:t>
            </w:r>
            <w:r w:rsidR="007F55CD" w:rsidRPr="0011226E">
              <w:rPr>
                <w:webHidden/>
              </w:rPr>
              <w:tab/>
            </w:r>
            <w:r w:rsidR="007F55CD" w:rsidRPr="0011226E">
              <w:rPr>
                <w:webHidden/>
              </w:rPr>
              <w:fldChar w:fldCharType="begin"/>
            </w:r>
            <w:r w:rsidR="007F55CD" w:rsidRPr="0011226E">
              <w:rPr>
                <w:webHidden/>
              </w:rPr>
              <w:instrText xml:space="preserve"> PAGEREF _Toc109880918 \h </w:instrText>
            </w:r>
            <w:r w:rsidR="007F55CD" w:rsidRPr="0011226E">
              <w:rPr>
                <w:webHidden/>
              </w:rPr>
            </w:r>
            <w:r w:rsidR="007F55CD" w:rsidRPr="0011226E">
              <w:rPr>
                <w:webHidden/>
              </w:rPr>
              <w:fldChar w:fldCharType="separate"/>
            </w:r>
            <w:r w:rsidR="009B59F1">
              <w:rPr>
                <w:webHidden/>
              </w:rPr>
              <w:t>14</w:t>
            </w:r>
            <w:r w:rsidR="007F55CD" w:rsidRPr="0011226E">
              <w:rPr>
                <w:webHidden/>
              </w:rPr>
              <w:fldChar w:fldCharType="end"/>
            </w:r>
          </w:hyperlink>
        </w:p>
        <w:p w14:paraId="1C505FA0" w14:textId="48A5BE2E" w:rsidR="007F55CD" w:rsidRPr="0011226E" w:rsidRDefault="007B153A">
          <w:pPr>
            <w:pStyle w:val="TOC2"/>
            <w:rPr>
              <w:rFonts w:eastAsiaTheme="minorEastAsia"/>
              <w:noProof/>
              <w:lang w:eastAsia="lt-LT"/>
            </w:rPr>
          </w:pPr>
          <w:hyperlink w:anchor="_Toc109880919" w:history="1">
            <w:r w:rsidR="007F55CD" w:rsidRPr="0011226E">
              <w:rPr>
                <w:rStyle w:val="Hyperlink"/>
                <w:b/>
                <w:noProof/>
              </w:rPr>
              <w:t>XII ATSPARUMO KORUPCIJAI LYGIO NUSTATYMAS</w:t>
            </w:r>
            <w:r w:rsidR="007F55CD" w:rsidRPr="0011226E">
              <w:rPr>
                <w:noProof/>
                <w:webHidden/>
              </w:rPr>
              <w:tab/>
            </w:r>
            <w:r w:rsidR="007F55CD" w:rsidRPr="0011226E">
              <w:rPr>
                <w:b/>
                <w:bCs/>
                <w:noProof/>
                <w:webHidden/>
              </w:rPr>
              <w:fldChar w:fldCharType="begin"/>
            </w:r>
            <w:r w:rsidR="007F55CD" w:rsidRPr="0011226E">
              <w:rPr>
                <w:b/>
                <w:bCs/>
                <w:noProof/>
                <w:webHidden/>
              </w:rPr>
              <w:instrText xml:space="preserve"> PAGEREF _Toc109880919 \h </w:instrText>
            </w:r>
            <w:r w:rsidR="007F55CD" w:rsidRPr="0011226E">
              <w:rPr>
                <w:b/>
                <w:bCs/>
                <w:noProof/>
                <w:webHidden/>
              </w:rPr>
            </w:r>
            <w:r w:rsidR="007F55CD" w:rsidRPr="0011226E">
              <w:rPr>
                <w:b/>
                <w:bCs/>
                <w:noProof/>
                <w:webHidden/>
              </w:rPr>
              <w:fldChar w:fldCharType="separate"/>
            </w:r>
            <w:r w:rsidR="009B59F1">
              <w:rPr>
                <w:b/>
                <w:bCs/>
                <w:noProof/>
                <w:webHidden/>
              </w:rPr>
              <w:t>15</w:t>
            </w:r>
            <w:r w:rsidR="007F55CD" w:rsidRPr="0011226E">
              <w:rPr>
                <w:b/>
                <w:bCs/>
                <w:noProof/>
                <w:webHidden/>
              </w:rPr>
              <w:fldChar w:fldCharType="end"/>
            </w:r>
          </w:hyperlink>
        </w:p>
        <w:p w14:paraId="52713DA3" w14:textId="0712BC1C" w:rsidR="007F55CD" w:rsidRPr="0011226E" w:rsidRDefault="007B153A">
          <w:pPr>
            <w:pStyle w:val="TOC1"/>
            <w:rPr>
              <w:rFonts w:eastAsiaTheme="minorEastAsia"/>
              <w:b w:val="0"/>
              <w:bCs w:val="0"/>
              <w:lang w:eastAsia="lt-LT"/>
            </w:rPr>
          </w:pPr>
          <w:hyperlink w:anchor="_Toc109880920" w:history="1">
            <w:r w:rsidR="007F55CD" w:rsidRPr="0011226E">
              <w:rPr>
                <w:rStyle w:val="Hyperlink"/>
              </w:rPr>
              <w:t>XIII SKYRIUS</w:t>
            </w:r>
            <w:r w:rsidR="007F55CD" w:rsidRPr="0011226E">
              <w:rPr>
                <w:webHidden/>
              </w:rPr>
              <w:tab/>
            </w:r>
            <w:r w:rsidR="007F55CD" w:rsidRPr="0011226E">
              <w:rPr>
                <w:webHidden/>
              </w:rPr>
              <w:fldChar w:fldCharType="begin"/>
            </w:r>
            <w:r w:rsidR="007F55CD" w:rsidRPr="0011226E">
              <w:rPr>
                <w:webHidden/>
              </w:rPr>
              <w:instrText xml:space="preserve"> PAGEREF _Toc109880920 \h </w:instrText>
            </w:r>
            <w:r w:rsidR="007F55CD" w:rsidRPr="0011226E">
              <w:rPr>
                <w:webHidden/>
              </w:rPr>
            </w:r>
            <w:r w:rsidR="007F55CD" w:rsidRPr="0011226E">
              <w:rPr>
                <w:webHidden/>
              </w:rPr>
              <w:fldChar w:fldCharType="separate"/>
            </w:r>
            <w:r w:rsidR="009B59F1">
              <w:rPr>
                <w:webHidden/>
              </w:rPr>
              <w:t>15</w:t>
            </w:r>
            <w:r w:rsidR="007F55CD" w:rsidRPr="0011226E">
              <w:rPr>
                <w:webHidden/>
              </w:rPr>
              <w:fldChar w:fldCharType="end"/>
            </w:r>
          </w:hyperlink>
        </w:p>
        <w:p w14:paraId="5D567F1D" w14:textId="1683D91A" w:rsidR="007F55CD" w:rsidRPr="0011226E" w:rsidRDefault="007B153A">
          <w:pPr>
            <w:pStyle w:val="TOC1"/>
            <w:rPr>
              <w:rFonts w:eastAsiaTheme="minorEastAsia"/>
              <w:b w:val="0"/>
              <w:bCs w:val="0"/>
              <w:lang w:eastAsia="lt-LT"/>
            </w:rPr>
          </w:pPr>
          <w:hyperlink w:anchor="_Toc109880921" w:history="1">
            <w:r w:rsidR="007F55CD" w:rsidRPr="0011226E">
              <w:rPr>
                <w:rStyle w:val="Hyperlink"/>
              </w:rPr>
              <w:t>BAIGIAMOSIOS NUOSTATOS</w:t>
            </w:r>
            <w:r w:rsidR="007F55CD" w:rsidRPr="0011226E">
              <w:rPr>
                <w:webHidden/>
              </w:rPr>
              <w:tab/>
            </w:r>
            <w:r w:rsidR="007F55CD" w:rsidRPr="0011226E">
              <w:rPr>
                <w:webHidden/>
              </w:rPr>
              <w:fldChar w:fldCharType="begin"/>
            </w:r>
            <w:r w:rsidR="007F55CD" w:rsidRPr="0011226E">
              <w:rPr>
                <w:webHidden/>
              </w:rPr>
              <w:instrText xml:space="preserve"> PAGEREF _Toc109880921 \h </w:instrText>
            </w:r>
            <w:r w:rsidR="007F55CD" w:rsidRPr="0011226E">
              <w:rPr>
                <w:webHidden/>
              </w:rPr>
            </w:r>
            <w:r w:rsidR="007F55CD" w:rsidRPr="0011226E">
              <w:rPr>
                <w:webHidden/>
              </w:rPr>
              <w:fldChar w:fldCharType="separate"/>
            </w:r>
            <w:r w:rsidR="009B59F1">
              <w:rPr>
                <w:webHidden/>
              </w:rPr>
              <w:t>15</w:t>
            </w:r>
            <w:r w:rsidR="007F55CD" w:rsidRPr="0011226E">
              <w:rPr>
                <w:webHidden/>
              </w:rPr>
              <w:fldChar w:fldCharType="end"/>
            </w:r>
          </w:hyperlink>
        </w:p>
        <w:p w14:paraId="23FB0B34" w14:textId="560965E5" w:rsidR="007F55CD" w:rsidRPr="0011226E" w:rsidRDefault="007F55CD">
          <w:pPr>
            <w:rPr>
              <w:rFonts w:ascii="Times New Roman" w:hAnsi="Times New Roman" w:cs="Times New Roman"/>
              <w:sz w:val="24"/>
              <w:szCs w:val="24"/>
            </w:rPr>
          </w:pPr>
          <w:r w:rsidRPr="0011226E">
            <w:rPr>
              <w:rFonts w:ascii="Times New Roman" w:hAnsi="Times New Roman" w:cs="Times New Roman"/>
              <w:b/>
              <w:bCs/>
              <w:sz w:val="24"/>
              <w:szCs w:val="24"/>
            </w:rPr>
            <w:fldChar w:fldCharType="end"/>
          </w:r>
        </w:p>
        <w:bookmarkStart w:id="0" w:name="_GoBack" w:displacedByCustomXml="next"/>
        <w:bookmarkEnd w:id="0" w:displacedByCustomXml="next"/>
      </w:sdtContent>
    </w:sdt>
    <w:p w14:paraId="773F130A" w14:textId="3AFFE71B" w:rsidR="002402B8" w:rsidRPr="0011226E" w:rsidRDefault="002402B8">
      <w:pPr>
        <w:rPr>
          <w:rFonts w:ascii="Times New Roman" w:hAnsi="Times New Roman" w:cs="Times New Roman"/>
          <w:b/>
          <w:sz w:val="24"/>
          <w:szCs w:val="24"/>
        </w:rPr>
      </w:pPr>
      <w:r w:rsidRPr="0011226E">
        <w:rPr>
          <w:rFonts w:ascii="Times New Roman" w:hAnsi="Times New Roman" w:cs="Times New Roman"/>
          <w:b/>
          <w:sz w:val="24"/>
          <w:szCs w:val="24"/>
        </w:rPr>
        <w:br w:type="page"/>
      </w:r>
    </w:p>
    <w:p w14:paraId="49CA55FA" w14:textId="5ED3A08D" w:rsidR="004004CD" w:rsidRPr="0011226E" w:rsidRDefault="004004CD" w:rsidP="00A2433F">
      <w:pPr>
        <w:pStyle w:val="Heading1"/>
        <w:spacing w:before="0" w:line="240" w:lineRule="auto"/>
        <w:jc w:val="center"/>
        <w:rPr>
          <w:rFonts w:ascii="Times New Roman" w:hAnsi="Times New Roman" w:cs="Times New Roman"/>
          <w:bCs/>
          <w:color w:val="auto"/>
          <w:sz w:val="24"/>
          <w:szCs w:val="24"/>
        </w:rPr>
      </w:pPr>
      <w:bookmarkStart w:id="1" w:name="_Toc38900588"/>
      <w:bookmarkStart w:id="2" w:name="_Toc109880897"/>
      <w:r w:rsidRPr="0011226E">
        <w:rPr>
          <w:rFonts w:ascii="Times New Roman" w:hAnsi="Times New Roman" w:cs="Times New Roman"/>
          <w:b/>
          <w:bCs/>
          <w:color w:val="auto"/>
          <w:sz w:val="24"/>
          <w:szCs w:val="24"/>
        </w:rPr>
        <w:lastRenderedPageBreak/>
        <w:t>I SKYRIUS</w:t>
      </w:r>
      <w:bookmarkEnd w:id="1"/>
      <w:bookmarkEnd w:id="2"/>
      <w:r w:rsidR="002402B8" w:rsidRPr="0011226E">
        <w:rPr>
          <w:rFonts w:ascii="Times New Roman" w:hAnsi="Times New Roman" w:cs="Times New Roman"/>
          <w:b/>
          <w:bCs/>
          <w:color w:val="auto"/>
          <w:sz w:val="24"/>
          <w:szCs w:val="24"/>
        </w:rPr>
        <w:t xml:space="preserve"> </w:t>
      </w:r>
    </w:p>
    <w:p w14:paraId="72512EA9" w14:textId="212286AB" w:rsidR="004004CD" w:rsidRPr="0011226E" w:rsidRDefault="002402B8" w:rsidP="00A2433F">
      <w:pPr>
        <w:pStyle w:val="Heading1"/>
        <w:spacing w:before="0" w:line="240" w:lineRule="auto"/>
        <w:jc w:val="center"/>
        <w:rPr>
          <w:rFonts w:ascii="Times New Roman" w:hAnsi="Times New Roman" w:cs="Times New Roman"/>
          <w:color w:val="auto"/>
          <w:sz w:val="24"/>
          <w:szCs w:val="24"/>
        </w:rPr>
      </w:pPr>
      <w:bookmarkStart w:id="3" w:name="_Toc109880898"/>
      <w:r w:rsidRPr="0011226E">
        <w:rPr>
          <w:rFonts w:ascii="Times New Roman" w:hAnsi="Times New Roman" w:cs="Times New Roman"/>
          <w:b/>
          <w:bCs/>
          <w:color w:val="auto"/>
          <w:sz w:val="24"/>
          <w:szCs w:val="24"/>
        </w:rPr>
        <w:t>BENDROSIOS NUOSTATOS</w:t>
      </w:r>
      <w:bookmarkEnd w:id="3"/>
    </w:p>
    <w:p w14:paraId="2F77F73E" w14:textId="77777777" w:rsidR="000F7C94" w:rsidRPr="0011226E" w:rsidRDefault="000F7C94" w:rsidP="00392C6F">
      <w:pPr>
        <w:spacing w:after="0" w:line="240" w:lineRule="auto"/>
        <w:rPr>
          <w:rFonts w:ascii="Times New Roman" w:hAnsi="Times New Roman" w:cs="Times New Roman"/>
          <w:sz w:val="24"/>
          <w:szCs w:val="24"/>
        </w:rPr>
      </w:pPr>
    </w:p>
    <w:p w14:paraId="2854C417" w14:textId="77777777" w:rsidR="00544608" w:rsidRPr="0011226E" w:rsidRDefault="00544608" w:rsidP="00392C6F">
      <w:pPr>
        <w:pStyle w:val="Default"/>
        <w:numPr>
          <w:ilvl w:val="0"/>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Valstybės įmonės ,,Indėlių ir investicijų draudimas“ korupcijos prevencijos politika (toliau – Politika) reglamentuoja valstybės įmonės ,,Indėlių ir investicijų draudimas“ (toliau – IID) įgyvendinamas korupcijos prevencijos priemones, korupcijos prevencijos proceso organizavimą, korupcijos prevencijos priemonių įgyvendinimo koordinavimą bei kontrolę, darbo</w:t>
      </w:r>
      <w:r w:rsidR="005C4F50" w:rsidRPr="0011226E">
        <w:rPr>
          <w:rFonts w:ascii="Times New Roman" w:hAnsi="Times New Roman" w:cs="Times New Roman"/>
          <w:color w:val="auto"/>
        </w:rPr>
        <w:t xml:space="preserve"> etikos l</w:t>
      </w:r>
      <w:r w:rsidR="008F0205" w:rsidRPr="0011226E">
        <w:rPr>
          <w:rFonts w:ascii="Times New Roman" w:hAnsi="Times New Roman" w:cs="Times New Roman"/>
          <w:color w:val="auto"/>
        </w:rPr>
        <w:t>aikymosi užtikrinimą bei nusta</w:t>
      </w:r>
      <w:r w:rsidR="005C4F50" w:rsidRPr="0011226E">
        <w:rPr>
          <w:rFonts w:ascii="Times New Roman" w:hAnsi="Times New Roman" w:cs="Times New Roman"/>
          <w:color w:val="auto"/>
        </w:rPr>
        <w:t>to</w:t>
      </w:r>
      <w:r w:rsidRPr="0011226E">
        <w:rPr>
          <w:rFonts w:ascii="Times New Roman" w:hAnsi="Times New Roman" w:cs="Times New Roman"/>
          <w:color w:val="auto"/>
        </w:rPr>
        <w:t xml:space="preserve"> pagrindinius </w:t>
      </w:r>
      <w:r w:rsidR="005C4F50" w:rsidRPr="0011226E">
        <w:rPr>
          <w:rFonts w:ascii="Times New Roman" w:hAnsi="Times New Roman" w:cs="Times New Roman"/>
          <w:color w:val="auto"/>
        </w:rPr>
        <w:t>IID</w:t>
      </w:r>
      <w:r w:rsidRPr="0011226E">
        <w:rPr>
          <w:rFonts w:ascii="Times New Roman" w:hAnsi="Times New Roman" w:cs="Times New Roman"/>
          <w:color w:val="auto"/>
        </w:rPr>
        <w:t xml:space="preserve"> korupcijos prevencijos principus ir reikalavimus bei jų laikymosi užtikrinimo gaires, kurių įgyvendinimas sudaro prielaidas bei sąlygas </w:t>
      </w:r>
      <w:r w:rsidR="005C4F50" w:rsidRPr="0011226E">
        <w:rPr>
          <w:rFonts w:ascii="Times New Roman" w:hAnsi="Times New Roman" w:cs="Times New Roman"/>
          <w:color w:val="auto"/>
        </w:rPr>
        <w:t>IID</w:t>
      </w:r>
      <w:r w:rsidRPr="0011226E">
        <w:rPr>
          <w:rFonts w:ascii="Times New Roman" w:hAnsi="Times New Roman" w:cs="Times New Roman"/>
          <w:color w:val="auto"/>
        </w:rPr>
        <w:t xml:space="preserve"> įgyvendinti aukščiausius skaidraus </w:t>
      </w:r>
      <w:r w:rsidR="005C4F50" w:rsidRPr="0011226E">
        <w:rPr>
          <w:rFonts w:ascii="Times New Roman" w:hAnsi="Times New Roman" w:cs="Times New Roman"/>
          <w:color w:val="auto"/>
        </w:rPr>
        <w:t xml:space="preserve">veiklos </w:t>
      </w:r>
      <w:r w:rsidRPr="0011226E">
        <w:rPr>
          <w:rFonts w:ascii="Times New Roman" w:hAnsi="Times New Roman" w:cs="Times New Roman"/>
          <w:color w:val="auto"/>
        </w:rPr>
        <w:t>vykdymo standartus</w:t>
      </w:r>
      <w:r w:rsidR="005C4F50" w:rsidRPr="0011226E">
        <w:rPr>
          <w:rFonts w:ascii="Times New Roman" w:hAnsi="Times New Roman" w:cs="Times New Roman"/>
          <w:color w:val="auto"/>
        </w:rPr>
        <w:t>.</w:t>
      </w:r>
      <w:r w:rsidRPr="0011226E">
        <w:rPr>
          <w:rFonts w:ascii="Times New Roman" w:hAnsi="Times New Roman" w:cs="Times New Roman"/>
          <w:color w:val="auto"/>
        </w:rPr>
        <w:t xml:space="preserve"> </w:t>
      </w:r>
    </w:p>
    <w:p w14:paraId="56F37388" w14:textId="77777777" w:rsidR="00D307DA" w:rsidRPr="0011226E" w:rsidRDefault="00D307DA" w:rsidP="00392C6F">
      <w:pPr>
        <w:pStyle w:val="Default"/>
        <w:numPr>
          <w:ilvl w:val="0"/>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Politikoje nustatyta tvarka įgyvendinamų korupcijos prevencijos priemonių visuma yra IID vidaus kontrolės dalis.</w:t>
      </w:r>
    </w:p>
    <w:p w14:paraId="54A405B1" w14:textId="77777777" w:rsidR="005C4F50" w:rsidRPr="0011226E" w:rsidRDefault="005C4F50" w:rsidP="00392C6F">
      <w:pPr>
        <w:pStyle w:val="ListParagraph"/>
        <w:numPr>
          <w:ilvl w:val="0"/>
          <w:numId w:val="2"/>
        </w:numPr>
        <w:tabs>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Pagrindinės šioje Politikoje vartojamos sąvokos:</w:t>
      </w:r>
    </w:p>
    <w:p w14:paraId="337B369C" w14:textId="77777777" w:rsidR="00332FC9" w:rsidRPr="0011226E" w:rsidRDefault="00332FC9" w:rsidP="00392C6F">
      <w:pPr>
        <w:pStyle w:val="ListParagraph"/>
        <w:numPr>
          <w:ilvl w:val="1"/>
          <w:numId w:val="2"/>
        </w:numPr>
        <w:tabs>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b/>
          <w:sz w:val="24"/>
          <w:szCs w:val="24"/>
        </w:rPr>
        <w:t>Kyšininkavima</w:t>
      </w:r>
      <w:r w:rsidRPr="0011226E">
        <w:rPr>
          <w:rFonts w:ascii="Times New Roman" w:hAnsi="Times New Roman" w:cs="Times New Roman"/>
          <w:sz w:val="24"/>
          <w:szCs w:val="24"/>
        </w:rPr>
        <w:t xml:space="preserve">s – tam tikros naudos siūlymas, žadėjimas, davimas, priėmimas ar reikalavimas, skatinantis atlikti neteisėtą, neetišką ar pasitikėjimą griaunantį veiksmą. </w:t>
      </w:r>
    </w:p>
    <w:p w14:paraId="18EADA50" w14:textId="77777777" w:rsidR="00332FC9" w:rsidRPr="0011226E" w:rsidRDefault="00332FC9" w:rsidP="00392C6F">
      <w:pPr>
        <w:pStyle w:val="ListParagraph"/>
        <w:numPr>
          <w:ilvl w:val="1"/>
          <w:numId w:val="2"/>
        </w:numPr>
        <w:tabs>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b/>
          <w:sz w:val="24"/>
          <w:szCs w:val="24"/>
        </w:rPr>
        <w:t>Korupcija</w:t>
      </w:r>
      <w:r w:rsidRPr="0011226E">
        <w:rPr>
          <w:rFonts w:ascii="Times New Roman" w:hAnsi="Times New Roman" w:cs="Times New Roman"/>
          <w:sz w:val="24"/>
          <w:szCs w:val="24"/>
        </w:rPr>
        <w:t xml:space="preserve"> – IID darbuotojo tiesioginis ar netiesioginis siekimas, reikalavimas arba priėmimas turtinės ar kitokios asmeninės naudos (dovanos, paslaugos, pažado, privilegijos) sau ar kitam asmeniui už atlikimą arba neatlikimą veiksmų pagal einamas pareigas, taip pat IID darbuotojo veiksmai arba neveikimas siekiant, reikalaujant turtinės ar kitokios asmeninės naudos sau arba kitam asmeniui ar šią naudą priimant, taip pat tiesioginis ar netiesioginis siūlymas ar suteikimas IID darbuotojui turtinės ar kitokios asmeninės naudos (dovanos, paslaugos, pažado, privilegijos) už atlikimą arba neatlikimą veiksmų pagal IID darbuotojo einamas pareigas, taip pat tarpininkavimas darant šioje dalyje nurodytas veikas.</w:t>
      </w:r>
    </w:p>
    <w:p w14:paraId="04C5E829" w14:textId="77777777" w:rsidR="00332FC9" w:rsidRPr="0011226E" w:rsidRDefault="00332FC9" w:rsidP="00392C6F">
      <w:pPr>
        <w:pStyle w:val="ListParagraph"/>
        <w:numPr>
          <w:ilvl w:val="1"/>
          <w:numId w:val="2"/>
        </w:numPr>
        <w:tabs>
          <w:tab w:val="left" w:pos="993"/>
        </w:tabs>
        <w:spacing w:after="0" w:line="240" w:lineRule="auto"/>
        <w:ind w:left="0" w:firstLine="567"/>
        <w:jc w:val="both"/>
        <w:rPr>
          <w:rFonts w:ascii="Times New Roman" w:hAnsi="Times New Roman" w:cs="Times New Roman"/>
          <w:sz w:val="24"/>
          <w:szCs w:val="24"/>
        </w:rPr>
      </w:pPr>
      <w:proofErr w:type="spellStart"/>
      <w:r w:rsidRPr="0011226E">
        <w:rPr>
          <w:rFonts w:ascii="Times New Roman" w:hAnsi="Times New Roman" w:cs="Times New Roman"/>
          <w:b/>
          <w:sz w:val="24"/>
          <w:szCs w:val="24"/>
        </w:rPr>
        <w:t>Kronizmas</w:t>
      </w:r>
      <w:proofErr w:type="spellEnd"/>
      <w:r w:rsidRPr="0011226E">
        <w:rPr>
          <w:rFonts w:ascii="Times New Roman" w:hAnsi="Times New Roman" w:cs="Times New Roman"/>
          <w:sz w:val="24"/>
          <w:szCs w:val="24"/>
        </w:rPr>
        <w:t xml:space="preserve"> – draugų protegavimas.</w:t>
      </w:r>
    </w:p>
    <w:p w14:paraId="3768301B" w14:textId="77777777" w:rsidR="00332FC9" w:rsidRPr="0011226E" w:rsidRDefault="00332FC9" w:rsidP="00392C6F">
      <w:pPr>
        <w:pStyle w:val="ListParagraph"/>
        <w:numPr>
          <w:ilvl w:val="1"/>
          <w:numId w:val="2"/>
        </w:numPr>
        <w:tabs>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b/>
          <w:sz w:val="24"/>
          <w:szCs w:val="24"/>
        </w:rPr>
        <w:t>Nepotizmas</w:t>
      </w:r>
      <w:r w:rsidRPr="0011226E">
        <w:rPr>
          <w:rFonts w:ascii="Times New Roman" w:hAnsi="Times New Roman" w:cs="Times New Roman"/>
          <w:sz w:val="24"/>
          <w:szCs w:val="24"/>
        </w:rPr>
        <w:t xml:space="preserve"> – giminių protegavimas.</w:t>
      </w:r>
    </w:p>
    <w:p w14:paraId="330A5307" w14:textId="77777777" w:rsidR="00332FC9" w:rsidRPr="0011226E" w:rsidRDefault="00332FC9" w:rsidP="00392C6F">
      <w:pPr>
        <w:pStyle w:val="ListParagraph"/>
        <w:numPr>
          <w:ilvl w:val="1"/>
          <w:numId w:val="2"/>
        </w:numPr>
        <w:tabs>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b/>
          <w:sz w:val="24"/>
          <w:szCs w:val="24"/>
        </w:rPr>
        <w:t xml:space="preserve">Prekyba </w:t>
      </w:r>
      <w:r w:rsidR="0079595E" w:rsidRPr="0011226E">
        <w:rPr>
          <w:rFonts w:ascii="Times New Roman" w:hAnsi="Times New Roman" w:cs="Times New Roman"/>
          <w:b/>
          <w:sz w:val="24"/>
          <w:szCs w:val="24"/>
        </w:rPr>
        <w:t>poveikiu</w:t>
      </w:r>
      <w:r w:rsidRPr="0011226E">
        <w:rPr>
          <w:rFonts w:ascii="Times New Roman" w:hAnsi="Times New Roman" w:cs="Times New Roman"/>
          <w:sz w:val="24"/>
          <w:szCs w:val="24"/>
        </w:rPr>
        <w:t xml:space="preserve"> – veikla, kai asmuo, pasinaudodamas savo padėtimi, pareigomis, įgaliojimais, giminyste, pažintimis ar kita tikėtina įtaka valstybės institucijai ar verslo subjektui ar jų atstovams paveiktų organizaciją ar ją atstovaujantį asmenį, kad šie teisėtai ar neteisėtai veiktų ar neveiktų vykdydami įgaliojimus. </w:t>
      </w:r>
    </w:p>
    <w:p w14:paraId="2E1FF781" w14:textId="77777777" w:rsidR="00332FC9" w:rsidRPr="0011226E" w:rsidRDefault="00332FC9" w:rsidP="00392C6F">
      <w:pPr>
        <w:pStyle w:val="ListParagraph"/>
        <w:numPr>
          <w:ilvl w:val="1"/>
          <w:numId w:val="2"/>
        </w:numPr>
        <w:tabs>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b/>
          <w:sz w:val="24"/>
          <w:szCs w:val="24"/>
        </w:rPr>
        <w:t>Protekcionizmas</w:t>
      </w:r>
      <w:r w:rsidRPr="0011226E">
        <w:rPr>
          <w:rFonts w:ascii="Times New Roman" w:hAnsi="Times New Roman" w:cs="Times New Roman"/>
          <w:sz w:val="24"/>
          <w:szCs w:val="24"/>
        </w:rPr>
        <w:t xml:space="preserve"> – veikla, kuria siekiama apsaugoti, remti ar kitaip padėti (proteguoti) vienus subjektus kitų subjektų atžvilgiu.</w:t>
      </w:r>
    </w:p>
    <w:p w14:paraId="1B66E00A" w14:textId="5BD37CD2" w:rsidR="00D307DA" w:rsidRPr="0011226E" w:rsidRDefault="00D307DA" w:rsidP="00392C6F">
      <w:pPr>
        <w:pStyle w:val="Default"/>
        <w:numPr>
          <w:ilvl w:val="0"/>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IID </w:t>
      </w:r>
      <w:r w:rsidR="001D70F3" w:rsidRPr="0011226E">
        <w:rPr>
          <w:rFonts w:ascii="Times New Roman" w:hAnsi="Times New Roman" w:cs="Times New Roman"/>
          <w:lang w:eastAsia="lt-LT"/>
        </w:rPr>
        <w:t xml:space="preserve">korupcijai atsparios aplinkos kūrimo ir </w:t>
      </w:r>
      <w:r w:rsidRPr="0011226E">
        <w:rPr>
          <w:rFonts w:ascii="Times New Roman" w:hAnsi="Times New Roman" w:cs="Times New Roman"/>
          <w:color w:val="auto"/>
        </w:rPr>
        <w:t>korupcijos prevencijos priemonės yra šios</w:t>
      </w:r>
      <w:r w:rsidR="00924ACD" w:rsidRPr="0011226E">
        <w:rPr>
          <w:rFonts w:ascii="Times New Roman" w:hAnsi="Times New Roman" w:cs="Times New Roman"/>
          <w:color w:val="auto"/>
        </w:rPr>
        <w:t xml:space="preserve"> (apibendrintas </w:t>
      </w:r>
      <w:r w:rsidR="00924ACD" w:rsidRPr="0011226E">
        <w:rPr>
          <w:rFonts w:ascii="Times New Roman" w:hAnsi="Times New Roman" w:cs="Times New Roman"/>
          <w:i/>
          <w:iCs/>
          <w:color w:val="auto"/>
        </w:rPr>
        <w:t>IID korupcijos prevencijos priemonių veikimo ciklas</w:t>
      </w:r>
      <w:r w:rsidR="00924ACD" w:rsidRPr="0011226E">
        <w:rPr>
          <w:rFonts w:ascii="Times New Roman" w:hAnsi="Times New Roman" w:cs="Times New Roman"/>
          <w:color w:val="auto"/>
        </w:rPr>
        <w:t xml:space="preserve"> pateiktas Politikos </w:t>
      </w:r>
      <w:r w:rsidR="00924ACD" w:rsidRPr="0011226E">
        <w:rPr>
          <w:rFonts w:ascii="Times New Roman" w:hAnsi="Times New Roman" w:cs="Times New Roman"/>
          <w:i/>
          <w:iCs/>
          <w:color w:val="auto"/>
        </w:rPr>
        <w:t>1 priede</w:t>
      </w:r>
      <w:r w:rsidR="00924ACD" w:rsidRPr="0011226E">
        <w:rPr>
          <w:rFonts w:ascii="Times New Roman" w:hAnsi="Times New Roman" w:cs="Times New Roman"/>
          <w:color w:val="auto"/>
        </w:rPr>
        <w:t>)</w:t>
      </w:r>
      <w:r w:rsidRPr="0011226E">
        <w:rPr>
          <w:rFonts w:ascii="Times New Roman" w:hAnsi="Times New Roman" w:cs="Times New Roman"/>
          <w:color w:val="auto"/>
        </w:rPr>
        <w:t>:</w:t>
      </w:r>
    </w:p>
    <w:p w14:paraId="54ADA0BF" w14:textId="5877A5F4" w:rsidR="00D307DA" w:rsidRPr="0011226E" w:rsidRDefault="00BC0BE1" w:rsidP="00392C6F">
      <w:pPr>
        <w:pStyle w:val="Default"/>
        <w:numPr>
          <w:ilvl w:val="1"/>
          <w:numId w:val="2"/>
        </w:numPr>
        <w:tabs>
          <w:tab w:val="left" w:pos="993"/>
        </w:tabs>
        <w:ind w:left="0" w:firstLine="567"/>
        <w:jc w:val="both"/>
        <w:rPr>
          <w:rFonts w:ascii="Times New Roman" w:hAnsi="Times New Roman" w:cs="Times New Roman"/>
          <w:color w:val="auto"/>
        </w:rPr>
      </w:pPr>
      <w:r w:rsidRPr="0011226E">
        <w:rPr>
          <w:rFonts w:ascii="Times New Roman" w:hAnsi="Times New Roman" w:cs="Times New Roman"/>
          <w:lang w:eastAsia="lt-LT"/>
        </w:rPr>
        <w:t>Korupcijos pasireiškimo tikimybės nustatymas</w:t>
      </w:r>
      <w:r w:rsidR="00D307DA" w:rsidRPr="0011226E">
        <w:rPr>
          <w:rFonts w:ascii="Times New Roman" w:hAnsi="Times New Roman" w:cs="Times New Roman"/>
          <w:color w:val="auto"/>
        </w:rPr>
        <w:t>;</w:t>
      </w:r>
    </w:p>
    <w:p w14:paraId="23FC934F" w14:textId="77777777" w:rsidR="00D307DA" w:rsidRPr="0011226E" w:rsidRDefault="00D307DA" w:rsidP="00392C6F">
      <w:pPr>
        <w:pStyle w:val="Default"/>
        <w:numPr>
          <w:ilvl w:val="1"/>
          <w:numId w:val="2"/>
        </w:numPr>
        <w:tabs>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Etikos kodeksas;</w:t>
      </w:r>
    </w:p>
    <w:p w14:paraId="2BAC01F6" w14:textId="77777777" w:rsidR="00D307DA" w:rsidRPr="0011226E" w:rsidRDefault="00D307DA" w:rsidP="00392C6F">
      <w:pPr>
        <w:pStyle w:val="Default"/>
        <w:numPr>
          <w:ilvl w:val="1"/>
          <w:numId w:val="2"/>
        </w:numPr>
        <w:tabs>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Dovanų politika;</w:t>
      </w:r>
    </w:p>
    <w:p w14:paraId="00D4000E" w14:textId="3B9B20CC" w:rsidR="0081534B" w:rsidRPr="0011226E" w:rsidRDefault="001D70F3" w:rsidP="00392C6F">
      <w:pPr>
        <w:pStyle w:val="Default"/>
        <w:numPr>
          <w:ilvl w:val="1"/>
          <w:numId w:val="2"/>
        </w:numPr>
        <w:tabs>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personalo patikimumo užtikrinimas</w:t>
      </w:r>
      <w:r w:rsidR="0081534B" w:rsidRPr="0011226E">
        <w:rPr>
          <w:rFonts w:ascii="Times New Roman" w:hAnsi="Times New Roman" w:cs="Times New Roman"/>
          <w:color w:val="auto"/>
        </w:rPr>
        <w:t>;</w:t>
      </w:r>
    </w:p>
    <w:p w14:paraId="6012C9B6" w14:textId="53D045F8" w:rsidR="00D307DA" w:rsidRPr="0011226E" w:rsidRDefault="00D307DA" w:rsidP="00392C6F">
      <w:pPr>
        <w:pStyle w:val="Default"/>
        <w:numPr>
          <w:ilvl w:val="1"/>
          <w:numId w:val="2"/>
        </w:numPr>
        <w:tabs>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Interesų konfliktų valdym</w:t>
      </w:r>
      <w:r w:rsidR="00D276CE" w:rsidRPr="0011226E">
        <w:rPr>
          <w:rFonts w:ascii="Times New Roman" w:hAnsi="Times New Roman" w:cs="Times New Roman"/>
          <w:color w:val="auto"/>
        </w:rPr>
        <w:t>as</w:t>
      </w:r>
      <w:r w:rsidRPr="0011226E">
        <w:rPr>
          <w:rFonts w:ascii="Times New Roman" w:hAnsi="Times New Roman" w:cs="Times New Roman"/>
          <w:color w:val="auto"/>
        </w:rPr>
        <w:t>;</w:t>
      </w:r>
    </w:p>
    <w:p w14:paraId="4BD146E6" w14:textId="77777777" w:rsidR="00FB0C05" w:rsidRPr="0011226E" w:rsidRDefault="00FB0C05" w:rsidP="00392C6F">
      <w:pPr>
        <w:pStyle w:val="Default"/>
        <w:numPr>
          <w:ilvl w:val="1"/>
          <w:numId w:val="2"/>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color w:val="auto"/>
        </w:rPr>
        <w:t>Visuomenės informavimas;</w:t>
      </w:r>
    </w:p>
    <w:p w14:paraId="3699CD8E" w14:textId="77777777" w:rsidR="00D307DA" w:rsidRPr="0011226E" w:rsidRDefault="00C816D0" w:rsidP="00392C6F">
      <w:pPr>
        <w:pStyle w:val="Default"/>
        <w:numPr>
          <w:ilvl w:val="1"/>
          <w:numId w:val="2"/>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color w:val="auto"/>
        </w:rPr>
        <w:t>A</w:t>
      </w:r>
      <w:r w:rsidR="00B7095C" w:rsidRPr="0011226E">
        <w:rPr>
          <w:rFonts w:ascii="Times New Roman" w:hAnsi="Times New Roman" w:cs="Times New Roman"/>
          <w:color w:val="auto"/>
        </w:rPr>
        <w:t>ntikorupcinės programos įgyvendinimo priemonių planas</w:t>
      </w:r>
      <w:r w:rsidR="00D307DA" w:rsidRPr="0011226E">
        <w:rPr>
          <w:rFonts w:ascii="Times New Roman" w:hAnsi="Times New Roman" w:cs="Times New Roman"/>
          <w:color w:val="auto"/>
        </w:rPr>
        <w:t>;</w:t>
      </w:r>
    </w:p>
    <w:p w14:paraId="456F9EEC" w14:textId="77777777" w:rsidR="00752EBB" w:rsidRPr="0011226E" w:rsidRDefault="00752EBB" w:rsidP="00392C6F">
      <w:pPr>
        <w:pStyle w:val="Default"/>
        <w:numPr>
          <w:ilvl w:val="1"/>
          <w:numId w:val="2"/>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bCs/>
          <w:color w:val="auto"/>
        </w:rPr>
        <w:t>Teisės aktų projektų antikorupcinis vertinimas;</w:t>
      </w:r>
    </w:p>
    <w:p w14:paraId="66309182" w14:textId="77777777" w:rsidR="00D276CE" w:rsidRPr="0011226E" w:rsidRDefault="00D276CE" w:rsidP="00D276CE">
      <w:pPr>
        <w:pStyle w:val="Default"/>
        <w:numPr>
          <w:ilvl w:val="1"/>
          <w:numId w:val="2"/>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color w:val="auto"/>
        </w:rPr>
        <w:t>Informacijos apie pažeidimus tvarkymas;</w:t>
      </w:r>
    </w:p>
    <w:p w14:paraId="51C1378D" w14:textId="77777777" w:rsidR="00231A0D" w:rsidRPr="0011226E" w:rsidRDefault="00A06600" w:rsidP="00A2433F">
      <w:pPr>
        <w:pStyle w:val="Default"/>
        <w:numPr>
          <w:ilvl w:val="1"/>
          <w:numId w:val="2"/>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color w:val="auto"/>
        </w:rPr>
        <w:t>D</w:t>
      </w:r>
      <w:r w:rsidR="008459DF" w:rsidRPr="0011226E">
        <w:rPr>
          <w:rFonts w:ascii="Times New Roman" w:hAnsi="Times New Roman" w:cs="Times New Roman"/>
          <w:color w:val="auto"/>
        </w:rPr>
        <w:t>arbuotojų mokymai</w:t>
      </w:r>
      <w:r w:rsidR="00231A0D" w:rsidRPr="0011226E">
        <w:rPr>
          <w:rFonts w:ascii="Times New Roman" w:hAnsi="Times New Roman" w:cs="Times New Roman"/>
          <w:color w:val="auto"/>
        </w:rPr>
        <w:t>;</w:t>
      </w:r>
    </w:p>
    <w:p w14:paraId="5D5A280D" w14:textId="77777777" w:rsidR="00293E3B" w:rsidRPr="0011226E" w:rsidRDefault="00231A0D" w:rsidP="00A2433F">
      <w:pPr>
        <w:pStyle w:val="Default"/>
        <w:numPr>
          <w:ilvl w:val="1"/>
          <w:numId w:val="2"/>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color w:val="auto"/>
        </w:rPr>
        <w:t>Atsparumo korupcijai lygio nustatymas</w:t>
      </w:r>
      <w:r w:rsidR="00293E3B" w:rsidRPr="0011226E">
        <w:rPr>
          <w:rFonts w:ascii="Times New Roman" w:hAnsi="Times New Roman" w:cs="Times New Roman"/>
          <w:color w:val="auto"/>
        </w:rPr>
        <w:t>.</w:t>
      </w:r>
    </w:p>
    <w:p w14:paraId="3623A64D" w14:textId="35AB5D97" w:rsidR="00F75484" w:rsidRPr="0011226E" w:rsidRDefault="00293E3B" w:rsidP="007F55CD">
      <w:pPr>
        <w:pStyle w:val="Default"/>
        <w:numPr>
          <w:ilvl w:val="0"/>
          <w:numId w:val="2"/>
        </w:numPr>
        <w:ind w:left="0" w:firstLine="567"/>
        <w:jc w:val="both"/>
        <w:rPr>
          <w:rFonts w:ascii="Times New Roman" w:hAnsi="Times New Roman" w:cs="Times New Roman"/>
          <w:color w:val="auto"/>
        </w:rPr>
      </w:pPr>
      <w:r w:rsidRPr="0011226E">
        <w:rPr>
          <w:rFonts w:ascii="Times New Roman" w:hAnsi="Times New Roman" w:cs="Times New Roman"/>
          <w:color w:val="auto"/>
        </w:rPr>
        <w:t>Už korupcijos prevenciją ir kontrolę IID atsako atitikties pareigūnas.</w:t>
      </w:r>
      <w:r w:rsidR="00F75484" w:rsidRPr="0011226E">
        <w:rPr>
          <w:rFonts w:ascii="Times New Roman" w:hAnsi="Times New Roman" w:cs="Times New Roman"/>
          <w:color w:val="auto"/>
        </w:rPr>
        <w:br w:type="page"/>
      </w:r>
    </w:p>
    <w:p w14:paraId="3FEC0E33" w14:textId="5FBDC81A" w:rsidR="0081534B" w:rsidRPr="0011226E" w:rsidRDefault="0081534B" w:rsidP="00A2433F">
      <w:pPr>
        <w:pStyle w:val="Heading1"/>
        <w:spacing w:before="0" w:line="240" w:lineRule="auto"/>
        <w:jc w:val="center"/>
        <w:rPr>
          <w:rFonts w:ascii="Times New Roman" w:hAnsi="Times New Roman" w:cs="Times New Roman"/>
          <w:b/>
          <w:bCs/>
          <w:color w:val="auto"/>
          <w:sz w:val="24"/>
          <w:szCs w:val="24"/>
        </w:rPr>
      </w:pPr>
      <w:bookmarkStart w:id="4" w:name="_Toc109880899"/>
      <w:r w:rsidRPr="0011226E">
        <w:rPr>
          <w:rFonts w:ascii="Times New Roman" w:hAnsi="Times New Roman" w:cs="Times New Roman"/>
          <w:b/>
          <w:bCs/>
          <w:color w:val="auto"/>
          <w:sz w:val="24"/>
          <w:szCs w:val="24"/>
        </w:rPr>
        <w:lastRenderedPageBreak/>
        <w:t>II SKYRIUS</w:t>
      </w:r>
      <w:bookmarkEnd w:id="4"/>
    </w:p>
    <w:p w14:paraId="46A42B46" w14:textId="79367EB9" w:rsidR="00BC0BE1" w:rsidRPr="0011226E" w:rsidRDefault="00BC0BE1" w:rsidP="00BC0BE1">
      <w:pPr>
        <w:pStyle w:val="Heading1"/>
        <w:spacing w:before="0" w:line="240" w:lineRule="auto"/>
        <w:jc w:val="center"/>
        <w:rPr>
          <w:rFonts w:ascii="Times New Roman" w:eastAsiaTheme="minorHAnsi" w:hAnsi="Times New Roman" w:cs="Times New Roman"/>
          <w:b/>
          <w:bCs/>
          <w:color w:val="auto"/>
          <w:sz w:val="24"/>
          <w:szCs w:val="24"/>
          <w:lang w:eastAsia="lt-LT"/>
        </w:rPr>
      </w:pPr>
      <w:bookmarkStart w:id="5" w:name="_Toc109880900"/>
      <w:r w:rsidRPr="0011226E">
        <w:rPr>
          <w:rFonts w:ascii="Times New Roman" w:hAnsi="Times New Roman" w:cs="Times New Roman"/>
          <w:b/>
          <w:bCs/>
          <w:color w:val="auto"/>
          <w:sz w:val="24"/>
          <w:szCs w:val="24"/>
          <w:lang w:eastAsia="lt-LT"/>
        </w:rPr>
        <w:t xml:space="preserve">KORUPCIJOS PASIREIŠKIMO TIKIMYBĖS </w:t>
      </w:r>
      <w:r w:rsidR="008363A7" w:rsidRPr="0011226E">
        <w:rPr>
          <w:rFonts w:ascii="Times New Roman" w:hAnsi="Times New Roman" w:cs="Times New Roman"/>
          <w:b/>
          <w:bCs/>
          <w:color w:val="auto"/>
          <w:sz w:val="24"/>
          <w:szCs w:val="24"/>
          <w:lang w:eastAsia="lt-LT"/>
        </w:rPr>
        <w:t>NUSTATYMAS</w:t>
      </w:r>
      <w:bookmarkEnd w:id="5"/>
    </w:p>
    <w:p w14:paraId="0B5BE3F0" w14:textId="77777777" w:rsidR="0081534B" w:rsidRPr="0011226E" w:rsidRDefault="0081534B" w:rsidP="007F55CD">
      <w:pPr>
        <w:pStyle w:val="Default"/>
        <w:tabs>
          <w:tab w:val="left" w:pos="851"/>
          <w:tab w:val="left" w:pos="993"/>
        </w:tabs>
        <w:ind w:left="720"/>
        <w:jc w:val="center"/>
        <w:rPr>
          <w:rFonts w:ascii="Times New Roman" w:hAnsi="Times New Roman" w:cs="Times New Roman"/>
          <w:color w:val="auto"/>
        </w:rPr>
      </w:pPr>
    </w:p>
    <w:p w14:paraId="1097631E" w14:textId="43BA7E3F" w:rsidR="00B87610" w:rsidRPr="0011226E" w:rsidRDefault="00B87610" w:rsidP="003A0F8F">
      <w:pPr>
        <w:pStyle w:val="ListParagraph"/>
        <w:numPr>
          <w:ilvl w:val="0"/>
          <w:numId w:val="2"/>
        </w:numPr>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Korupcijos pasireiškimo tikimybė IID nustatoma vadovaujantis Lietuvos Respublikos korupcijos prevencijos įstatymu (toliau – KPĮ), </w:t>
      </w:r>
      <w:r w:rsidR="000C601D" w:rsidRPr="0011226E">
        <w:rPr>
          <w:rFonts w:ascii="Times New Roman" w:hAnsi="Times New Roman" w:cs="Times New Roman"/>
          <w:sz w:val="24"/>
          <w:szCs w:val="24"/>
        </w:rPr>
        <w:t>K</w:t>
      </w:r>
      <w:r w:rsidRPr="0011226E">
        <w:rPr>
          <w:rFonts w:ascii="Times New Roman" w:hAnsi="Times New Roman" w:cs="Times New Roman"/>
          <w:sz w:val="24"/>
          <w:szCs w:val="24"/>
        </w:rPr>
        <w:t>orupcijos prevencijos tvarkos apraš</w:t>
      </w:r>
      <w:r w:rsidR="000C601D" w:rsidRPr="0011226E">
        <w:rPr>
          <w:rFonts w:ascii="Times New Roman" w:hAnsi="Times New Roman" w:cs="Times New Roman"/>
          <w:sz w:val="24"/>
          <w:szCs w:val="24"/>
        </w:rPr>
        <w:t>u</w:t>
      </w:r>
      <w:r w:rsidRPr="0011226E">
        <w:rPr>
          <w:rFonts w:ascii="Times New Roman" w:hAnsi="Times New Roman" w:cs="Times New Roman"/>
          <w:sz w:val="24"/>
          <w:szCs w:val="24"/>
        </w:rPr>
        <w:t>, patvirtint</w:t>
      </w:r>
      <w:r w:rsidR="000C601D" w:rsidRPr="0011226E">
        <w:rPr>
          <w:rFonts w:ascii="Times New Roman" w:hAnsi="Times New Roman" w:cs="Times New Roman"/>
          <w:sz w:val="24"/>
          <w:szCs w:val="24"/>
        </w:rPr>
        <w:t>u</w:t>
      </w:r>
      <w:r w:rsidRPr="0011226E">
        <w:rPr>
          <w:rFonts w:ascii="Times New Roman" w:hAnsi="Times New Roman" w:cs="Times New Roman"/>
          <w:sz w:val="24"/>
          <w:szCs w:val="24"/>
        </w:rPr>
        <w:t xml:space="preserve"> Lietuvos Respublikos finansų ministro 2007 m. rugsėjo 20 d. įsakymu Nr. 1K-261 (toliau – FM korupcijos prevencijos tvarkos aprašas) ir </w:t>
      </w:r>
      <w:r w:rsidR="000C601D" w:rsidRPr="0011226E">
        <w:rPr>
          <w:rFonts w:ascii="Times New Roman" w:hAnsi="Times New Roman" w:cs="Times New Roman"/>
          <w:sz w:val="24"/>
          <w:szCs w:val="24"/>
        </w:rPr>
        <w:t xml:space="preserve">Korupcijos pasireiškimo tikimybės nustatymo ir jo atlikimo tvarkos </w:t>
      </w:r>
      <w:r w:rsidRPr="0011226E">
        <w:rPr>
          <w:rFonts w:ascii="Times New Roman" w:hAnsi="Times New Roman" w:cs="Times New Roman"/>
          <w:sz w:val="24"/>
          <w:szCs w:val="24"/>
        </w:rPr>
        <w:t>rekomendacij</w:t>
      </w:r>
      <w:r w:rsidR="000C601D" w:rsidRPr="0011226E">
        <w:rPr>
          <w:rFonts w:ascii="Times New Roman" w:hAnsi="Times New Roman" w:cs="Times New Roman"/>
          <w:sz w:val="24"/>
          <w:szCs w:val="24"/>
        </w:rPr>
        <w:t>omis</w:t>
      </w:r>
      <w:r w:rsidRPr="0011226E">
        <w:rPr>
          <w:rFonts w:ascii="Times New Roman" w:hAnsi="Times New Roman" w:cs="Times New Roman"/>
          <w:sz w:val="24"/>
          <w:szCs w:val="24"/>
        </w:rPr>
        <w:t>, patvirtint</w:t>
      </w:r>
      <w:r w:rsidR="000C601D" w:rsidRPr="0011226E">
        <w:rPr>
          <w:rFonts w:ascii="Times New Roman" w:hAnsi="Times New Roman" w:cs="Times New Roman"/>
          <w:sz w:val="24"/>
          <w:szCs w:val="24"/>
        </w:rPr>
        <w:t>omis</w:t>
      </w:r>
      <w:r w:rsidRPr="0011226E">
        <w:rPr>
          <w:rFonts w:ascii="Times New Roman" w:hAnsi="Times New Roman" w:cs="Times New Roman"/>
          <w:sz w:val="24"/>
          <w:szCs w:val="24"/>
        </w:rPr>
        <w:t xml:space="preserve"> Lietuvos Respublikos specialiųjų tyrimų tarnybos direktoriaus 20</w:t>
      </w:r>
      <w:r w:rsidR="000C601D" w:rsidRPr="0011226E">
        <w:rPr>
          <w:rFonts w:ascii="Times New Roman" w:hAnsi="Times New Roman" w:cs="Times New Roman"/>
          <w:sz w:val="24"/>
          <w:szCs w:val="24"/>
        </w:rPr>
        <w:t>2</w:t>
      </w:r>
      <w:r w:rsidRPr="0011226E">
        <w:rPr>
          <w:rFonts w:ascii="Times New Roman" w:hAnsi="Times New Roman" w:cs="Times New Roman"/>
          <w:sz w:val="24"/>
          <w:szCs w:val="24"/>
        </w:rPr>
        <w:t xml:space="preserve">1 m. </w:t>
      </w:r>
      <w:r w:rsidR="000C601D" w:rsidRPr="0011226E">
        <w:rPr>
          <w:rFonts w:ascii="Times New Roman" w:hAnsi="Times New Roman" w:cs="Times New Roman"/>
          <w:sz w:val="24"/>
          <w:szCs w:val="24"/>
        </w:rPr>
        <w:t>lapkričio 30</w:t>
      </w:r>
      <w:r w:rsidRPr="0011226E">
        <w:rPr>
          <w:rFonts w:ascii="Times New Roman" w:hAnsi="Times New Roman" w:cs="Times New Roman"/>
          <w:sz w:val="24"/>
          <w:szCs w:val="24"/>
        </w:rPr>
        <w:t xml:space="preserve"> d. įsakymu Nr. 2-</w:t>
      </w:r>
      <w:r w:rsidR="000C601D" w:rsidRPr="0011226E">
        <w:rPr>
          <w:rFonts w:ascii="Times New Roman" w:hAnsi="Times New Roman" w:cs="Times New Roman"/>
          <w:sz w:val="24"/>
          <w:szCs w:val="24"/>
        </w:rPr>
        <w:t>246</w:t>
      </w:r>
      <w:r w:rsidRPr="0011226E">
        <w:rPr>
          <w:rFonts w:ascii="Times New Roman" w:hAnsi="Times New Roman" w:cs="Times New Roman"/>
          <w:sz w:val="24"/>
          <w:szCs w:val="24"/>
        </w:rPr>
        <w:t xml:space="preserve"> (toliau – STT rekomendacijos)</w:t>
      </w:r>
      <w:r w:rsidR="000C601D" w:rsidRPr="0011226E">
        <w:rPr>
          <w:rFonts w:ascii="Times New Roman" w:hAnsi="Times New Roman" w:cs="Times New Roman"/>
          <w:sz w:val="24"/>
          <w:szCs w:val="24"/>
        </w:rPr>
        <w:t>.</w:t>
      </w:r>
      <w:r w:rsidRPr="0011226E">
        <w:rPr>
          <w:rFonts w:ascii="Times New Roman" w:hAnsi="Times New Roman" w:cs="Times New Roman"/>
          <w:sz w:val="24"/>
          <w:szCs w:val="24"/>
        </w:rPr>
        <w:t xml:space="preserve"> </w:t>
      </w:r>
    </w:p>
    <w:p w14:paraId="5F443298" w14:textId="13E6FE18" w:rsidR="009A5E18" w:rsidRPr="0011226E" w:rsidRDefault="00293E3B" w:rsidP="00A81F6C">
      <w:pPr>
        <w:pStyle w:val="Default"/>
        <w:numPr>
          <w:ilvl w:val="0"/>
          <w:numId w:val="2"/>
        </w:numPr>
        <w:tabs>
          <w:tab w:val="left" w:pos="851"/>
          <w:tab w:val="left" w:pos="993"/>
        </w:tabs>
        <w:ind w:left="0" w:firstLine="567"/>
        <w:jc w:val="both"/>
        <w:rPr>
          <w:rFonts w:ascii="Times New Roman" w:hAnsi="Times New Roman" w:cs="Times New Roman"/>
          <w:color w:val="auto"/>
        </w:rPr>
      </w:pPr>
      <w:bookmarkStart w:id="6" w:name="_Hlk109819348"/>
      <w:r w:rsidRPr="0011226E">
        <w:rPr>
          <w:rFonts w:ascii="Times New Roman" w:hAnsi="Times New Roman" w:cs="Times New Roman"/>
        </w:rPr>
        <w:t>Korupcijos pasireiškimo tikimybės nustatymas susideda iš šių dalių:</w:t>
      </w:r>
    </w:p>
    <w:p w14:paraId="1544A242" w14:textId="3F364F85" w:rsidR="00293E3B" w:rsidRPr="0011226E" w:rsidRDefault="00293E3B" w:rsidP="003A0F8F">
      <w:pPr>
        <w:pStyle w:val="Default"/>
        <w:numPr>
          <w:ilvl w:val="1"/>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IID veiklos sričių, kuriose egzistuoja korupcijos pasireiškimo tikimybė, sąrašo patvirtinimo;</w:t>
      </w:r>
    </w:p>
    <w:p w14:paraId="21957D68" w14:textId="2E149D90" w:rsidR="00293E3B" w:rsidRPr="0011226E" w:rsidRDefault="00293E3B" w:rsidP="003A0F8F">
      <w:pPr>
        <w:pStyle w:val="Default"/>
        <w:numPr>
          <w:ilvl w:val="1"/>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IID </w:t>
      </w:r>
      <w:r w:rsidRPr="0011226E">
        <w:rPr>
          <w:rFonts w:ascii="Times New Roman" w:hAnsi="Times New Roman" w:cs="Times New Roman"/>
          <w:lang w:eastAsia="lt-LT"/>
        </w:rPr>
        <w:t xml:space="preserve">veiklos sričių, kuriose einamaisiais metais reikia atlikti korupcijos pasireiškimo tikimybės vertinimą, </w:t>
      </w:r>
      <w:r w:rsidR="00A81F6C" w:rsidRPr="0011226E">
        <w:rPr>
          <w:rFonts w:ascii="Times New Roman" w:hAnsi="Times New Roman" w:cs="Times New Roman"/>
          <w:color w:val="auto"/>
        </w:rPr>
        <w:t>sąrašo patvirtinimo</w:t>
      </w:r>
      <w:r w:rsidRPr="0011226E">
        <w:rPr>
          <w:rFonts w:ascii="Times New Roman" w:hAnsi="Times New Roman" w:cs="Times New Roman"/>
          <w:lang w:eastAsia="lt-LT"/>
        </w:rPr>
        <w:t>;</w:t>
      </w:r>
    </w:p>
    <w:p w14:paraId="16B5235C" w14:textId="277D9BED" w:rsidR="00E60B59" w:rsidRPr="0011226E" w:rsidRDefault="00A81F6C" w:rsidP="003A0F8F">
      <w:pPr>
        <w:pStyle w:val="Default"/>
        <w:numPr>
          <w:ilvl w:val="1"/>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IID </w:t>
      </w:r>
      <w:r w:rsidRPr="0011226E">
        <w:rPr>
          <w:rFonts w:ascii="Times New Roman" w:hAnsi="Times New Roman" w:cs="Times New Roman"/>
          <w:lang w:eastAsia="lt-LT"/>
        </w:rPr>
        <w:t xml:space="preserve">veiklos sričių, kuriose einamaisiais metais reikia atlikti korupcijos pasireiškimo tikimybės vertinimą, </w:t>
      </w:r>
      <w:r w:rsidRPr="0011226E">
        <w:rPr>
          <w:rFonts w:ascii="Times New Roman" w:hAnsi="Times New Roman" w:cs="Times New Roman"/>
          <w:color w:val="auto"/>
        </w:rPr>
        <w:t xml:space="preserve">sąraše nurodytos IID veiklos </w:t>
      </w:r>
      <w:r w:rsidR="00E60B59" w:rsidRPr="0011226E">
        <w:rPr>
          <w:rFonts w:ascii="Times New Roman" w:hAnsi="Times New Roman" w:cs="Times New Roman"/>
          <w:lang w:eastAsia="lt-LT"/>
        </w:rPr>
        <w:t xml:space="preserve">korupcijos pasireiškimo tikimybės nustatymas ir </w:t>
      </w:r>
      <w:r w:rsidR="00E60B59" w:rsidRPr="0011226E">
        <w:rPr>
          <w:rFonts w:ascii="Times New Roman" w:hAnsi="Times New Roman" w:cs="Times New Roman"/>
          <w:color w:val="auto"/>
        </w:rPr>
        <w:t>išvados dėl korupcijos pasireiškimo tikimybės nustatymo parengimo.</w:t>
      </w:r>
    </w:p>
    <w:p w14:paraId="52E4AF2C" w14:textId="76759299" w:rsidR="00E60B59" w:rsidRPr="0011226E" w:rsidRDefault="00E60B59" w:rsidP="00E60B59">
      <w:pPr>
        <w:pStyle w:val="Default"/>
        <w:tabs>
          <w:tab w:val="left" w:pos="851"/>
          <w:tab w:val="left" w:pos="993"/>
        </w:tabs>
        <w:ind w:left="567"/>
        <w:jc w:val="both"/>
        <w:rPr>
          <w:rFonts w:ascii="Times New Roman" w:hAnsi="Times New Roman" w:cs="Times New Roman"/>
          <w:color w:val="auto"/>
        </w:rPr>
      </w:pPr>
    </w:p>
    <w:bookmarkEnd w:id="6"/>
    <w:p w14:paraId="72A51548" w14:textId="629683A7" w:rsidR="00E60B59" w:rsidRPr="0011226E" w:rsidRDefault="00E60B59" w:rsidP="007F55CD">
      <w:pPr>
        <w:pStyle w:val="Default"/>
        <w:tabs>
          <w:tab w:val="left" w:pos="851"/>
          <w:tab w:val="left" w:pos="993"/>
        </w:tabs>
        <w:jc w:val="center"/>
        <w:rPr>
          <w:rFonts w:ascii="Times New Roman" w:hAnsi="Times New Roman" w:cs="Times New Roman"/>
          <w:bCs/>
          <w:color w:val="auto"/>
        </w:rPr>
      </w:pPr>
      <w:r w:rsidRPr="0011226E">
        <w:rPr>
          <w:rFonts w:ascii="Times New Roman" w:hAnsi="Times New Roman" w:cs="Times New Roman"/>
          <w:b/>
          <w:bCs/>
          <w:color w:val="auto"/>
        </w:rPr>
        <w:t>IID veiklos sričių, kuriose egzistuoja korupcijos pasireiškimo tikimybė, sąrašas</w:t>
      </w:r>
      <w:r w:rsidR="007F55CD" w:rsidRPr="0011226E">
        <w:rPr>
          <w:rFonts w:ascii="Times New Roman" w:hAnsi="Times New Roman" w:cs="Times New Roman"/>
          <w:bCs/>
          <w:color w:val="auto"/>
        </w:rPr>
        <w:t xml:space="preserve"> </w:t>
      </w:r>
    </w:p>
    <w:p w14:paraId="43459926" w14:textId="77777777" w:rsidR="005E1431" w:rsidRPr="0011226E" w:rsidRDefault="005E1431" w:rsidP="007F55CD">
      <w:pPr>
        <w:pStyle w:val="Default"/>
        <w:tabs>
          <w:tab w:val="left" w:pos="851"/>
          <w:tab w:val="left" w:pos="993"/>
        </w:tabs>
        <w:jc w:val="center"/>
        <w:rPr>
          <w:rFonts w:ascii="Times New Roman" w:hAnsi="Times New Roman" w:cs="Times New Roman"/>
          <w:color w:val="auto"/>
        </w:rPr>
      </w:pPr>
    </w:p>
    <w:p w14:paraId="5655EB33" w14:textId="236713ED" w:rsidR="00CB3B53" w:rsidRPr="0011226E" w:rsidRDefault="00410FBD" w:rsidP="00E237A8">
      <w:pPr>
        <w:pStyle w:val="Default"/>
        <w:numPr>
          <w:ilvl w:val="0"/>
          <w:numId w:val="2"/>
        </w:numPr>
        <w:tabs>
          <w:tab w:val="left" w:pos="851"/>
          <w:tab w:val="left" w:pos="993"/>
        </w:tabs>
        <w:ind w:left="0" w:firstLine="567"/>
        <w:jc w:val="both"/>
        <w:rPr>
          <w:rFonts w:ascii="Times New Roman" w:hAnsi="Times New Roman" w:cs="Times New Roman"/>
          <w:color w:val="auto"/>
        </w:rPr>
      </w:pPr>
      <w:bookmarkStart w:id="7" w:name="_Hlk109815037"/>
      <w:r w:rsidRPr="0011226E">
        <w:rPr>
          <w:rFonts w:ascii="Times New Roman" w:hAnsi="Times New Roman" w:cs="Times New Roman"/>
          <w:color w:val="auto"/>
        </w:rPr>
        <w:t xml:space="preserve">Atitikties pareigūnas rengia ir </w:t>
      </w:r>
      <w:r w:rsidR="009E4193" w:rsidRPr="0011226E">
        <w:rPr>
          <w:rFonts w:ascii="Times New Roman" w:hAnsi="Times New Roman" w:cs="Times New Roman"/>
          <w:color w:val="auto"/>
        </w:rPr>
        <w:t xml:space="preserve">suderinęs su IID direktoriaus pavaduotoju, vyr. buhalteriu ir IID skyrių vadovais </w:t>
      </w:r>
      <w:r w:rsidR="00CB3B53" w:rsidRPr="0011226E">
        <w:rPr>
          <w:rFonts w:ascii="Times New Roman" w:hAnsi="Times New Roman" w:cs="Times New Roman"/>
          <w:color w:val="auto"/>
        </w:rPr>
        <w:t xml:space="preserve">IID </w:t>
      </w:r>
      <w:r w:rsidRPr="0011226E">
        <w:rPr>
          <w:rFonts w:ascii="Times New Roman" w:hAnsi="Times New Roman" w:cs="Times New Roman"/>
          <w:color w:val="auto"/>
        </w:rPr>
        <w:t xml:space="preserve">direktoriui tvirtinti teikia </w:t>
      </w:r>
      <w:bookmarkStart w:id="8" w:name="_Hlk109888034"/>
      <w:r w:rsidRPr="0011226E">
        <w:rPr>
          <w:rFonts w:ascii="Times New Roman" w:hAnsi="Times New Roman" w:cs="Times New Roman"/>
          <w:color w:val="auto"/>
        </w:rPr>
        <w:t xml:space="preserve">IID </w:t>
      </w:r>
      <w:r w:rsidR="00CB3B53" w:rsidRPr="0011226E">
        <w:rPr>
          <w:rFonts w:ascii="Times New Roman" w:hAnsi="Times New Roman" w:cs="Times New Roman"/>
          <w:color w:val="auto"/>
        </w:rPr>
        <w:t xml:space="preserve">veiklos sričių, kuriose egzistuoja korupcijos pasireiškimo tikimybė, </w:t>
      </w:r>
      <w:r w:rsidRPr="0011226E">
        <w:rPr>
          <w:rFonts w:ascii="Times New Roman" w:hAnsi="Times New Roman" w:cs="Times New Roman"/>
          <w:color w:val="auto"/>
        </w:rPr>
        <w:t>sąrašą</w:t>
      </w:r>
      <w:bookmarkEnd w:id="8"/>
      <w:r w:rsidRPr="0011226E">
        <w:rPr>
          <w:rFonts w:ascii="Times New Roman" w:hAnsi="Times New Roman" w:cs="Times New Roman"/>
          <w:color w:val="auto"/>
        </w:rPr>
        <w:t xml:space="preserve">. IID veiklos sričių, </w:t>
      </w:r>
      <w:r w:rsidR="00651505" w:rsidRPr="0011226E">
        <w:rPr>
          <w:rFonts w:ascii="Times New Roman" w:hAnsi="Times New Roman" w:cs="Times New Roman"/>
          <w:lang w:eastAsia="lt-LT"/>
        </w:rPr>
        <w:t>kuriose einamaisiais metais reikia atlikti korupcijos pasireiškimo tikimybės vertinimą</w:t>
      </w:r>
      <w:r w:rsidRPr="0011226E">
        <w:rPr>
          <w:rFonts w:ascii="Times New Roman" w:hAnsi="Times New Roman" w:cs="Times New Roman"/>
          <w:color w:val="auto"/>
        </w:rPr>
        <w:t>, sąraš</w:t>
      </w:r>
      <w:r w:rsidR="009E4193" w:rsidRPr="0011226E">
        <w:rPr>
          <w:rFonts w:ascii="Times New Roman" w:hAnsi="Times New Roman" w:cs="Times New Roman"/>
          <w:color w:val="auto"/>
        </w:rPr>
        <w:t>as tvirtinamas IID direktoriaus įsakymu.</w:t>
      </w:r>
    </w:p>
    <w:bookmarkEnd w:id="7"/>
    <w:p w14:paraId="2DB7C2FE" w14:textId="7E9B5D31" w:rsidR="000378A5" w:rsidRPr="0011226E" w:rsidRDefault="000378A5" w:rsidP="00E237A8">
      <w:pPr>
        <w:pStyle w:val="ListParagraph"/>
        <w:numPr>
          <w:ilvl w:val="0"/>
          <w:numId w:val="2"/>
        </w:numPr>
        <w:tabs>
          <w:tab w:val="left" w:pos="851"/>
        </w:tabs>
        <w:ind w:left="0" w:firstLine="567"/>
        <w:jc w:val="both"/>
        <w:rPr>
          <w:rFonts w:ascii="Times New Roman" w:hAnsi="Times New Roman" w:cs="Times New Roman"/>
          <w:sz w:val="24"/>
          <w:szCs w:val="24"/>
        </w:rPr>
      </w:pPr>
      <w:r w:rsidRPr="0011226E">
        <w:rPr>
          <w:rFonts w:ascii="Times New Roman" w:hAnsi="Times New Roman" w:cs="Times New Roman"/>
          <w:sz w:val="24"/>
          <w:szCs w:val="24"/>
        </w:rPr>
        <w:t>Atitikties pareigūnas vykdo IID veiklos sričių, kuriose egzistuoja korupcijos pasireiškimo tikimybė, sąrašo stebėseną – kartą metuose (</w:t>
      </w:r>
      <w:r w:rsidR="00954351" w:rsidRPr="0011226E">
        <w:rPr>
          <w:rFonts w:ascii="Times New Roman" w:hAnsi="Times New Roman" w:cs="Times New Roman"/>
          <w:sz w:val="24"/>
          <w:szCs w:val="24"/>
        </w:rPr>
        <w:t>kiekvienais metais nuo vasario 1 d. iki vasario 15 d.) peržiūri IID veiklos sričių, kuriose egzistuoja korupcijos pasireiškimo tikimybė, sąraš</w:t>
      </w:r>
      <w:r w:rsidR="00CD1EBE" w:rsidRPr="0011226E">
        <w:rPr>
          <w:rFonts w:ascii="Times New Roman" w:hAnsi="Times New Roman" w:cs="Times New Roman"/>
          <w:sz w:val="24"/>
          <w:szCs w:val="24"/>
        </w:rPr>
        <w:t xml:space="preserve">ą ir esant poreikiui </w:t>
      </w:r>
      <w:r w:rsidR="004B1EC0" w:rsidRPr="0011226E">
        <w:rPr>
          <w:rFonts w:ascii="Times New Roman" w:hAnsi="Times New Roman" w:cs="Times New Roman"/>
          <w:sz w:val="24"/>
          <w:szCs w:val="24"/>
        </w:rPr>
        <w:t xml:space="preserve">suderinęs su IID direktoriaus pavaduotoju, vyr. buhalteriu ir IID skyrių vadovais </w:t>
      </w:r>
      <w:r w:rsidR="00CD1EBE" w:rsidRPr="0011226E">
        <w:rPr>
          <w:rFonts w:ascii="Times New Roman" w:hAnsi="Times New Roman" w:cs="Times New Roman"/>
          <w:sz w:val="24"/>
          <w:szCs w:val="24"/>
        </w:rPr>
        <w:t>teikia t</w:t>
      </w:r>
      <w:r w:rsidR="003A0F8F" w:rsidRPr="0011226E">
        <w:rPr>
          <w:rFonts w:ascii="Times New Roman" w:hAnsi="Times New Roman" w:cs="Times New Roman"/>
          <w:sz w:val="24"/>
          <w:szCs w:val="24"/>
        </w:rPr>
        <w:t>v</w:t>
      </w:r>
      <w:r w:rsidR="00CD1EBE" w:rsidRPr="0011226E">
        <w:rPr>
          <w:rFonts w:ascii="Times New Roman" w:hAnsi="Times New Roman" w:cs="Times New Roman"/>
          <w:sz w:val="24"/>
          <w:szCs w:val="24"/>
        </w:rPr>
        <w:t xml:space="preserve">irtinimui pakeistą </w:t>
      </w:r>
      <w:r w:rsidR="003A0F8F" w:rsidRPr="0011226E">
        <w:rPr>
          <w:rFonts w:ascii="Times New Roman" w:hAnsi="Times New Roman" w:cs="Times New Roman"/>
          <w:sz w:val="24"/>
          <w:szCs w:val="24"/>
        </w:rPr>
        <w:t xml:space="preserve">IID veiklos sričių, kuriose egzistuoja korupcijos pasireiškimo tikimybė, </w:t>
      </w:r>
      <w:r w:rsidR="00CD1EBE" w:rsidRPr="0011226E">
        <w:rPr>
          <w:rFonts w:ascii="Times New Roman" w:hAnsi="Times New Roman" w:cs="Times New Roman"/>
          <w:sz w:val="24"/>
          <w:szCs w:val="24"/>
        </w:rPr>
        <w:t xml:space="preserve">sąrašą. Apie poreikį keisti IID veiklos sričių, </w:t>
      </w:r>
      <w:r w:rsidR="004C4CD0" w:rsidRPr="0011226E">
        <w:rPr>
          <w:rFonts w:ascii="Times New Roman" w:hAnsi="Times New Roman" w:cs="Times New Roman"/>
          <w:sz w:val="24"/>
          <w:szCs w:val="24"/>
        </w:rPr>
        <w:t>-</w:t>
      </w:r>
      <w:r w:rsidR="00CD1EBE" w:rsidRPr="0011226E">
        <w:rPr>
          <w:rFonts w:ascii="Times New Roman" w:hAnsi="Times New Roman" w:cs="Times New Roman"/>
          <w:sz w:val="24"/>
          <w:szCs w:val="24"/>
        </w:rPr>
        <w:t xml:space="preserve">kuriose egzistuoja korupcijos pasireiškimo tikimybė, sąrašą atitikties pareigūnas nurodo </w:t>
      </w:r>
      <w:r w:rsidR="00E237A8" w:rsidRPr="0011226E">
        <w:rPr>
          <w:rFonts w:ascii="Times New Roman" w:hAnsi="Times New Roman" w:cs="Times New Roman"/>
          <w:sz w:val="24"/>
          <w:szCs w:val="24"/>
        </w:rPr>
        <w:t xml:space="preserve">Valstybės įmonės ,,Indėlių ir investicijų draudimas“ vidaus kontrolės ir rizikų valdymo nuostatų 3 priede nurodytoje </w:t>
      </w:r>
      <w:r w:rsidR="00E237A8" w:rsidRPr="0011226E">
        <w:rPr>
          <w:rFonts w:ascii="Times New Roman" w:eastAsia="Times New Roman" w:hAnsi="Times New Roman" w:cs="Times New Roman"/>
          <w:color w:val="000000"/>
          <w:sz w:val="24"/>
          <w:szCs w:val="24"/>
          <w:lang w:eastAsia="lt-LT"/>
        </w:rPr>
        <w:t xml:space="preserve">Bendroje ataskaitoje apie </w:t>
      </w:r>
      <w:r w:rsidR="00E237A8" w:rsidRPr="0011226E">
        <w:rPr>
          <w:rFonts w:ascii="Times New Roman" w:eastAsia="+mn-ea" w:hAnsi="Times New Roman" w:cs="Times New Roman"/>
          <w:sz w:val="24"/>
          <w:szCs w:val="24"/>
        </w:rPr>
        <w:t xml:space="preserve">IID vidaus kontrolės sistemos ir </w:t>
      </w:r>
      <w:r w:rsidR="00E237A8" w:rsidRPr="0011226E">
        <w:rPr>
          <w:rFonts w:ascii="Times New Roman" w:eastAsia="Times New Roman" w:hAnsi="Times New Roman" w:cs="Times New Roman"/>
          <w:color w:val="000000"/>
          <w:sz w:val="24"/>
          <w:szCs w:val="24"/>
          <w:lang w:eastAsia="lt-LT"/>
        </w:rPr>
        <w:t>rizikų valdymo proceso būklę</w:t>
      </w:r>
      <w:r w:rsidR="003A0F8F" w:rsidRPr="0011226E">
        <w:rPr>
          <w:rFonts w:ascii="Times New Roman" w:eastAsia="Times New Roman" w:hAnsi="Times New Roman" w:cs="Times New Roman"/>
          <w:color w:val="000000"/>
          <w:sz w:val="24"/>
          <w:szCs w:val="24"/>
          <w:lang w:eastAsia="lt-LT"/>
        </w:rPr>
        <w:t xml:space="preserve"> arba, </w:t>
      </w:r>
      <w:r w:rsidR="00A0223C" w:rsidRPr="0011226E">
        <w:rPr>
          <w:rFonts w:ascii="Times New Roman" w:eastAsia="Times New Roman" w:hAnsi="Times New Roman" w:cs="Times New Roman"/>
          <w:color w:val="000000"/>
          <w:sz w:val="24"/>
          <w:szCs w:val="24"/>
          <w:lang w:eastAsia="lt-LT"/>
        </w:rPr>
        <w:t xml:space="preserve">pateikia pranešimą IID direktoriui, jei poreikis </w:t>
      </w:r>
      <w:r w:rsidR="00A0223C" w:rsidRPr="0011226E">
        <w:rPr>
          <w:rFonts w:ascii="Times New Roman" w:hAnsi="Times New Roman" w:cs="Times New Roman"/>
          <w:sz w:val="24"/>
          <w:szCs w:val="24"/>
        </w:rPr>
        <w:t>keisti IID veiklos sričių, kuriose egzistuoja korupcijos pasireiškimo tikimybė, sąrašą atsiranda anksčiau</w:t>
      </w:r>
      <w:r w:rsidR="00E237A8" w:rsidRPr="0011226E">
        <w:rPr>
          <w:rFonts w:ascii="Times New Roman" w:eastAsia="Times New Roman" w:hAnsi="Times New Roman" w:cs="Times New Roman"/>
          <w:color w:val="000000"/>
          <w:sz w:val="24"/>
          <w:szCs w:val="24"/>
          <w:lang w:eastAsia="lt-LT"/>
        </w:rPr>
        <w:t>.</w:t>
      </w:r>
    </w:p>
    <w:p w14:paraId="586F2FCE" w14:textId="7B649ABD" w:rsidR="00E60B59" w:rsidRPr="0011226E" w:rsidRDefault="00E60B59" w:rsidP="00E60B59">
      <w:pPr>
        <w:pStyle w:val="ListParagraph"/>
        <w:tabs>
          <w:tab w:val="left" w:pos="851"/>
        </w:tabs>
        <w:ind w:left="567"/>
        <w:jc w:val="both"/>
        <w:rPr>
          <w:rFonts w:ascii="Times New Roman" w:eastAsia="Times New Roman" w:hAnsi="Times New Roman" w:cs="Times New Roman"/>
          <w:color w:val="000000"/>
          <w:sz w:val="24"/>
          <w:szCs w:val="24"/>
          <w:lang w:eastAsia="lt-LT"/>
        </w:rPr>
      </w:pPr>
    </w:p>
    <w:p w14:paraId="5D9138B9" w14:textId="6AAEA9B0" w:rsidR="00E60B59" w:rsidRPr="0011226E" w:rsidRDefault="00E60B59" w:rsidP="0045503B">
      <w:pPr>
        <w:pStyle w:val="ListParagraph"/>
        <w:tabs>
          <w:tab w:val="left" w:pos="851"/>
        </w:tabs>
        <w:ind w:left="0"/>
        <w:jc w:val="center"/>
        <w:rPr>
          <w:rFonts w:ascii="Times New Roman" w:eastAsia="Times New Roman" w:hAnsi="Times New Roman" w:cs="Times New Roman"/>
          <w:b/>
          <w:bCs/>
          <w:color w:val="000000"/>
          <w:sz w:val="24"/>
          <w:szCs w:val="24"/>
          <w:lang w:eastAsia="lt-LT"/>
        </w:rPr>
      </w:pPr>
      <w:r w:rsidRPr="0011226E">
        <w:rPr>
          <w:rFonts w:ascii="Times New Roman" w:hAnsi="Times New Roman" w:cs="Times New Roman"/>
          <w:b/>
          <w:bCs/>
          <w:sz w:val="24"/>
          <w:szCs w:val="24"/>
        </w:rPr>
        <w:t xml:space="preserve">IID </w:t>
      </w:r>
      <w:r w:rsidRPr="0011226E">
        <w:rPr>
          <w:rFonts w:ascii="Times New Roman" w:hAnsi="Times New Roman" w:cs="Times New Roman"/>
          <w:b/>
          <w:bCs/>
          <w:sz w:val="24"/>
          <w:szCs w:val="24"/>
          <w:lang w:eastAsia="lt-LT"/>
        </w:rPr>
        <w:t>veiklos sričių, kuriose einamaisiais metais reikia atlikti korupcijos pasireiškimo tikimybės vertinimą, sąrašas</w:t>
      </w:r>
    </w:p>
    <w:p w14:paraId="33175772" w14:textId="77777777" w:rsidR="00E60B59" w:rsidRPr="0011226E" w:rsidRDefault="00E60B59" w:rsidP="0045503B">
      <w:pPr>
        <w:pStyle w:val="ListParagraph"/>
        <w:tabs>
          <w:tab w:val="left" w:pos="851"/>
        </w:tabs>
        <w:ind w:left="0"/>
        <w:jc w:val="center"/>
        <w:rPr>
          <w:rFonts w:ascii="Times New Roman" w:hAnsi="Times New Roman" w:cs="Times New Roman"/>
          <w:b/>
          <w:bCs/>
          <w:sz w:val="24"/>
          <w:szCs w:val="24"/>
        </w:rPr>
      </w:pPr>
    </w:p>
    <w:p w14:paraId="3B2AD6E0" w14:textId="5A1395AC" w:rsidR="00B60AA0" w:rsidRPr="0011226E" w:rsidRDefault="00B60AA0" w:rsidP="00F52FC4">
      <w:pPr>
        <w:pStyle w:val="ListParagraph"/>
        <w:numPr>
          <w:ilvl w:val="0"/>
          <w:numId w:val="2"/>
        </w:numPr>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Atitikties pareigūnas rengia ir suderinęs su IID direktoriaus pavaduotoju, vyr. buhalteriu ir IID skyrių vadovais IID direktoriui tvirtinti teikia </w:t>
      </w:r>
      <w:bookmarkStart w:id="9" w:name="_Hlk109887426"/>
      <w:r w:rsidRPr="0011226E">
        <w:rPr>
          <w:rFonts w:ascii="Times New Roman" w:hAnsi="Times New Roman" w:cs="Times New Roman"/>
          <w:sz w:val="24"/>
          <w:szCs w:val="24"/>
        </w:rPr>
        <w:t xml:space="preserve">IID veiklos sričių, </w:t>
      </w:r>
      <w:r w:rsidR="0068753C" w:rsidRPr="0011226E">
        <w:rPr>
          <w:rFonts w:ascii="Times New Roman" w:hAnsi="Times New Roman" w:cs="Times New Roman"/>
          <w:sz w:val="24"/>
          <w:szCs w:val="24"/>
          <w:lang w:eastAsia="lt-LT"/>
        </w:rPr>
        <w:t>kuriose einamaisiais metais reikia atlikti korupcijos pasireiškimo tikimybės vertinimą</w:t>
      </w:r>
      <w:r w:rsidRPr="0011226E">
        <w:rPr>
          <w:rFonts w:ascii="Times New Roman" w:hAnsi="Times New Roman" w:cs="Times New Roman"/>
          <w:sz w:val="24"/>
          <w:szCs w:val="24"/>
        </w:rPr>
        <w:t xml:space="preserve">, sąrašą. </w:t>
      </w:r>
      <w:bookmarkEnd w:id="9"/>
      <w:r w:rsidRPr="0011226E">
        <w:rPr>
          <w:rFonts w:ascii="Times New Roman" w:hAnsi="Times New Roman" w:cs="Times New Roman"/>
          <w:sz w:val="24"/>
          <w:szCs w:val="24"/>
        </w:rPr>
        <w:t xml:space="preserve">IID veiklos sričių, </w:t>
      </w:r>
      <w:r w:rsidR="0068753C" w:rsidRPr="0011226E">
        <w:rPr>
          <w:rFonts w:ascii="Times New Roman" w:hAnsi="Times New Roman" w:cs="Times New Roman"/>
          <w:sz w:val="24"/>
          <w:szCs w:val="24"/>
          <w:lang w:eastAsia="lt-LT"/>
        </w:rPr>
        <w:t>kuriose einamaisiais metais reikia atlikti korupcijos pasireiškimo tikimybės vertinimą</w:t>
      </w:r>
      <w:r w:rsidRPr="0011226E">
        <w:rPr>
          <w:rFonts w:ascii="Times New Roman" w:hAnsi="Times New Roman" w:cs="Times New Roman"/>
          <w:sz w:val="24"/>
          <w:szCs w:val="24"/>
        </w:rPr>
        <w:t>, sąrašas tvirtinamas IID direktoriaus įsakymu.</w:t>
      </w:r>
    </w:p>
    <w:p w14:paraId="0DFB083F" w14:textId="2137ECAD" w:rsidR="009A5E18" w:rsidRPr="0011226E" w:rsidRDefault="0068753C" w:rsidP="00F52FC4">
      <w:pPr>
        <w:pStyle w:val="Default"/>
        <w:numPr>
          <w:ilvl w:val="0"/>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rPr>
        <w:t xml:space="preserve">Atitikties pareigūnas </w:t>
      </w:r>
      <w:r w:rsidRPr="0011226E">
        <w:rPr>
          <w:rFonts w:ascii="Times New Roman" w:hAnsi="Times New Roman" w:cs="Times New Roman"/>
          <w:color w:val="auto"/>
        </w:rPr>
        <w:t xml:space="preserve">IID veiklos sričių, </w:t>
      </w:r>
      <w:r w:rsidRPr="0011226E">
        <w:rPr>
          <w:rFonts w:ascii="Times New Roman" w:hAnsi="Times New Roman" w:cs="Times New Roman"/>
          <w:lang w:eastAsia="lt-LT"/>
        </w:rPr>
        <w:t>kuriose einamaisiais metais reikia atlikti korupcijos pasireiškimo tikimybės vertinimą</w:t>
      </w:r>
      <w:r w:rsidRPr="0011226E">
        <w:rPr>
          <w:rFonts w:ascii="Times New Roman" w:hAnsi="Times New Roman" w:cs="Times New Roman"/>
          <w:color w:val="auto"/>
        </w:rPr>
        <w:t>, sąrašą</w:t>
      </w:r>
      <w:r w:rsidRPr="0011226E">
        <w:rPr>
          <w:rFonts w:ascii="Times New Roman" w:hAnsi="Times New Roman" w:cs="Times New Roman"/>
        </w:rPr>
        <w:t xml:space="preserve"> </w:t>
      </w:r>
      <w:r w:rsidRPr="0011226E">
        <w:rPr>
          <w:rFonts w:ascii="Times New Roman" w:hAnsi="Times New Roman" w:cs="Times New Roman"/>
          <w:color w:val="auto"/>
        </w:rPr>
        <w:t>IID direktoriui tvirtinti teikia</w:t>
      </w:r>
      <w:r w:rsidRPr="0011226E">
        <w:rPr>
          <w:rFonts w:ascii="Times New Roman" w:hAnsi="Times New Roman" w:cs="Times New Roman"/>
        </w:rPr>
        <w:t xml:space="preserve"> kartu su Valstybės įmonės ,,Indėlių ir investicijų draudimas“ vidaus kontrolės ir rizikų valdymo nuostatuose nurodytu vidaus patikrinimų planu Valstybės įmonės ,,Indėlių ir investicijų draudimas“ vidaus kontrolės ir rizikų valdymo nuostatuose nustatyta tvarka</w:t>
      </w:r>
      <w:r w:rsidR="00274B80" w:rsidRPr="0011226E">
        <w:rPr>
          <w:rFonts w:ascii="Times New Roman" w:hAnsi="Times New Roman" w:cs="Times New Roman"/>
        </w:rPr>
        <w:t xml:space="preserve"> </w:t>
      </w:r>
      <w:r w:rsidR="00274B80" w:rsidRPr="0011226E">
        <w:rPr>
          <w:rFonts w:ascii="Times New Roman" w:eastAsia="Times New Roman" w:hAnsi="Times New Roman" w:cs="Times New Roman"/>
          <w:lang w:eastAsia="lt-LT"/>
        </w:rPr>
        <w:t xml:space="preserve">arba, pateikia pranešimą IID direktoriui, jei poreikis </w:t>
      </w:r>
      <w:r w:rsidR="00274B80" w:rsidRPr="0011226E">
        <w:rPr>
          <w:rFonts w:ascii="Times New Roman" w:hAnsi="Times New Roman" w:cs="Times New Roman"/>
        </w:rPr>
        <w:t>keisti IID veiklos sričių</w:t>
      </w:r>
      <w:r w:rsidR="00274B80" w:rsidRPr="0011226E">
        <w:rPr>
          <w:rFonts w:ascii="Times New Roman" w:hAnsi="Times New Roman" w:cs="Times New Roman"/>
          <w:color w:val="auto"/>
        </w:rPr>
        <w:t xml:space="preserve">, </w:t>
      </w:r>
      <w:r w:rsidR="00274B80" w:rsidRPr="0011226E">
        <w:rPr>
          <w:rFonts w:ascii="Times New Roman" w:hAnsi="Times New Roman" w:cs="Times New Roman"/>
          <w:lang w:eastAsia="lt-LT"/>
        </w:rPr>
        <w:t>kuriose einamaisiais metais reikia atlikti korupcijos pasireiškimo tikimybės vertinimą</w:t>
      </w:r>
      <w:r w:rsidR="00274B80" w:rsidRPr="0011226E">
        <w:rPr>
          <w:rFonts w:ascii="Times New Roman" w:hAnsi="Times New Roman" w:cs="Times New Roman"/>
        </w:rPr>
        <w:t>, sąrašą atsiranda anksčiau</w:t>
      </w:r>
      <w:r w:rsidRPr="0011226E">
        <w:rPr>
          <w:rFonts w:ascii="Times New Roman" w:hAnsi="Times New Roman" w:cs="Times New Roman"/>
        </w:rPr>
        <w:t>.</w:t>
      </w:r>
    </w:p>
    <w:p w14:paraId="35107746" w14:textId="64562610" w:rsidR="0068753C" w:rsidRPr="0011226E" w:rsidRDefault="0068753C">
      <w:pPr>
        <w:rPr>
          <w:rFonts w:ascii="Times New Roman" w:hAnsi="Times New Roman" w:cs="Times New Roman"/>
          <w:sz w:val="24"/>
          <w:szCs w:val="24"/>
        </w:rPr>
      </w:pPr>
      <w:r w:rsidRPr="0011226E">
        <w:rPr>
          <w:rFonts w:ascii="Times New Roman" w:hAnsi="Times New Roman" w:cs="Times New Roman"/>
          <w:sz w:val="24"/>
          <w:szCs w:val="24"/>
        </w:rPr>
        <w:br w:type="page"/>
      </w:r>
    </w:p>
    <w:p w14:paraId="57FF306B" w14:textId="77777777" w:rsidR="00E60B59" w:rsidRPr="0011226E" w:rsidRDefault="00E60B59" w:rsidP="00E60B59">
      <w:pPr>
        <w:pStyle w:val="Default"/>
        <w:tabs>
          <w:tab w:val="left" w:pos="851"/>
          <w:tab w:val="left" w:pos="993"/>
        </w:tabs>
        <w:jc w:val="both"/>
        <w:rPr>
          <w:rFonts w:ascii="Times New Roman" w:hAnsi="Times New Roman" w:cs="Times New Roman"/>
          <w:color w:val="auto"/>
        </w:rPr>
      </w:pPr>
    </w:p>
    <w:p w14:paraId="0197DDD7" w14:textId="47F924F1" w:rsidR="0068753C" w:rsidRPr="0011226E" w:rsidRDefault="0068753C" w:rsidP="0045503B">
      <w:pPr>
        <w:pStyle w:val="Default"/>
        <w:tabs>
          <w:tab w:val="left" w:pos="851"/>
          <w:tab w:val="left" w:pos="993"/>
        </w:tabs>
        <w:ind w:firstLine="567"/>
        <w:jc w:val="center"/>
        <w:rPr>
          <w:rFonts w:ascii="Times New Roman" w:hAnsi="Times New Roman" w:cs="Times New Roman"/>
          <w:b/>
          <w:bCs/>
          <w:color w:val="auto"/>
        </w:rPr>
      </w:pPr>
      <w:r w:rsidRPr="0011226E">
        <w:rPr>
          <w:rFonts w:ascii="Times New Roman" w:hAnsi="Times New Roman" w:cs="Times New Roman"/>
          <w:b/>
          <w:bCs/>
          <w:color w:val="auto"/>
        </w:rPr>
        <w:t xml:space="preserve">IID </w:t>
      </w:r>
      <w:r w:rsidRPr="0011226E">
        <w:rPr>
          <w:rFonts w:ascii="Times New Roman" w:hAnsi="Times New Roman" w:cs="Times New Roman"/>
          <w:b/>
          <w:bCs/>
          <w:lang w:eastAsia="lt-LT"/>
        </w:rPr>
        <w:t xml:space="preserve">veiklos sričių, kuriose einamaisiais metais reikia atlikti korupcijos pasireiškimo tikimybės vertinimą, </w:t>
      </w:r>
      <w:r w:rsidRPr="0011226E">
        <w:rPr>
          <w:rFonts w:ascii="Times New Roman" w:hAnsi="Times New Roman" w:cs="Times New Roman"/>
          <w:b/>
          <w:bCs/>
          <w:color w:val="auto"/>
        </w:rPr>
        <w:t xml:space="preserve">sąraše nurodytos IID veiklos </w:t>
      </w:r>
      <w:r w:rsidRPr="0011226E">
        <w:rPr>
          <w:rFonts w:ascii="Times New Roman" w:hAnsi="Times New Roman" w:cs="Times New Roman"/>
          <w:b/>
          <w:bCs/>
          <w:lang w:eastAsia="lt-LT"/>
        </w:rPr>
        <w:t xml:space="preserve">korupcijos pasireiškimo tikimybės nustatymas ir </w:t>
      </w:r>
      <w:r w:rsidRPr="0011226E">
        <w:rPr>
          <w:rFonts w:ascii="Times New Roman" w:hAnsi="Times New Roman" w:cs="Times New Roman"/>
          <w:b/>
          <w:bCs/>
          <w:color w:val="auto"/>
        </w:rPr>
        <w:t>išvados dėl korupcijos pasireiškimo tikimybės nustatymo parengim</w:t>
      </w:r>
      <w:r w:rsidR="001B0206" w:rsidRPr="0011226E">
        <w:rPr>
          <w:rFonts w:ascii="Times New Roman" w:hAnsi="Times New Roman" w:cs="Times New Roman"/>
          <w:b/>
          <w:bCs/>
          <w:color w:val="auto"/>
        </w:rPr>
        <w:t>as</w:t>
      </w:r>
    </w:p>
    <w:p w14:paraId="165ADEBC" w14:textId="77777777" w:rsidR="008946C7" w:rsidRPr="0011226E" w:rsidRDefault="008946C7" w:rsidP="008946C7">
      <w:pPr>
        <w:keepLines/>
        <w:tabs>
          <w:tab w:val="left" w:pos="993"/>
        </w:tabs>
        <w:suppressAutoHyphens/>
        <w:spacing w:after="0" w:line="240" w:lineRule="auto"/>
        <w:ind w:left="567"/>
        <w:contextualSpacing/>
        <w:jc w:val="both"/>
        <w:rPr>
          <w:rFonts w:ascii="Times New Roman" w:hAnsi="Times New Roman" w:cs="Times New Roman"/>
          <w:sz w:val="24"/>
          <w:szCs w:val="24"/>
        </w:rPr>
      </w:pPr>
    </w:p>
    <w:p w14:paraId="551904F8" w14:textId="6DEDEE72" w:rsidR="00832815" w:rsidRPr="0011226E" w:rsidRDefault="008946C7" w:rsidP="00246FA1">
      <w:pPr>
        <w:pStyle w:val="Default"/>
        <w:numPr>
          <w:ilvl w:val="0"/>
          <w:numId w:val="2"/>
        </w:numPr>
        <w:tabs>
          <w:tab w:val="left" w:pos="851"/>
          <w:tab w:val="left" w:pos="993"/>
        </w:tabs>
        <w:ind w:left="0" w:firstLine="567"/>
        <w:jc w:val="both"/>
        <w:rPr>
          <w:rFonts w:ascii="Times New Roman" w:hAnsi="Times New Roman" w:cs="Times New Roman"/>
          <w:color w:val="auto"/>
        </w:rPr>
      </w:pPr>
      <w:bookmarkStart w:id="10" w:name="_Hlk109820301"/>
      <w:r w:rsidRPr="0011226E">
        <w:rPr>
          <w:rFonts w:ascii="Times New Roman" w:hAnsi="Times New Roman" w:cs="Times New Roman"/>
          <w:color w:val="auto"/>
        </w:rPr>
        <w:t xml:space="preserve"> </w:t>
      </w:r>
      <w:r w:rsidR="0068753C" w:rsidRPr="0011226E">
        <w:rPr>
          <w:rFonts w:ascii="Times New Roman" w:hAnsi="Times New Roman" w:cs="Times New Roman"/>
          <w:color w:val="auto"/>
        </w:rPr>
        <w:t xml:space="preserve">Atitikties pareigūnas </w:t>
      </w:r>
      <w:r w:rsidR="001B0206" w:rsidRPr="0011226E">
        <w:rPr>
          <w:rFonts w:ascii="Times New Roman" w:hAnsi="Times New Roman" w:cs="Times New Roman"/>
          <w:color w:val="auto"/>
        </w:rPr>
        <w:t>i</w:t>
      </w:r>
      <w:r w:rsidR="0068753C" w:rsidRPr="0011226E">
        <w:rPr>
          <w:rFonts w:ascii="Times New Roman" w:hAnsi="Times New Roman" w:cs="Times New Roman"/>
          <w:color w:val="auto"/>
        </w:rPr>
        <w:t xml:space="preserve">ki kiekvienų metų </w:t>
      </w:r>
      <w:r w:rsidR="00855EFC" w:rsidRPr="0011226E">
        <w:rPr>
          <w:rFonts w:ascii="Times New Roman" w:hAnsi="Times New Roman" w:cs="Times New Roman"/>
          <w:color w:val="auto"/>
        </w:rPr>
        <w:t>rugsėjo 30 d.</w:t>
      </w:r>
      <w:r w:rsidR="0068753C" w:rsidRPr="0011226E">
        <w:rPr>
          <w:rFonts w:ascii="Times New Roman" w:hAnsi="Times New Roman" w:cs="Times New Roman"/>
          <w:color w:val="auto"/>
        </w:rPr>
        <w:t xml:space="preserve"> </w:t>
      </w:r>
      <w:r w:rsidR="001B0206" w:rsidRPr="0011226E">
        <w:rPr>
          <w:rFonts w:ascii="Times New Roman" w:hAnsi="Times New Roman" w:cs="Times New Roman"/>
          <w:color w:val="auto"/>
        </w:rPr>
        <w:t xml:space="preserve">atlieka IID </w:t>
      </w:r>
      <w:r w:rsidR="001B0206" w:rsidRPr="0011226E">
        <w:rPr>
          <w:rFonts w:ascii="Times New Roman" w:hAnsi="Times New Roman" w:cs="Times New Roman"/>
          <w:lang w:eastAsia="lt-LT"/>
        </w:rPr>
        <w:t xml:space="preserve">veiklos sričių, kuriose einamaisiais metais reikia atlikti korupcijos pasireiškimo tikimybės vertinimą, </w:t>
      </w:r>
      <w:r w:rsidR="001B0206" w:rsidRPr="0011226E">
        <w:rPr>
          <w:rFonts w:ascii="Times New Roman" w:hAnsi="Times New Roman" w:cs="Times New Roman"/>
          <w:color w:val="auto"/>
        </w:rPr>
        <w:t xml:space="preserve">sąraše nurodytos IID veiklos </w:t>
      </w:r>
      <w:r w:rsidR="001B0206" w:rsidRPr="0011226E">
        <w:rPr>
          <w:rFonts w:ascii="Times New Roman" w:hAnsi="Times New Roman" w:cs="Times New Roman"/>
          <w:lang w:eastAsia="lt-LT"/>
        </w:rPr>
        <w:t xml:space="preserve">korupcijos pasireiškimo tikimybės nustatymą ir parengia </w:t>
      </w:r>
      <w:r w:rsidR="001B0206" w:rsidRPr="0011226E">
        <w:rPr>
          <w:rFonts w:ascii="Times New Roman" w:hAnsi="Times New Roman" w:cs="Times New Roman"/>
          <w:color w:val="auto"/>
        </w:rPr>
        <w:t>išvadą dėl korupcijos pasireiškimo tikimybės nustatymo.</w:t>
      </w:r>
    </w:p>
    <w:p w14:paraId="7BC992B9" w14:textId="11D878BE" w:rsidR="00832815" w:rsidRPr="0011226E" w:rsidRDefault="004F4C8A" w:rsidP="00832815">
      <w:pPr>
        <w:pStyle w:val="Default"/>
        <w:numPr>
          <w:ilvl w:val="0"/>
          <w:numId w:val="2"/>
        </w:numPr>
        <w:tabs>
          <w:tab w:val="left" w:pos="851"/>
          <w:tab w:val="left" w:pos="993"/>
        </w:tabs>
        <w:ind w:left="0" w:firstLine="567"/>
        <w:jc w:val="both"/>
        <w:rPr>
          <w:rFonts w:ascii="Times New Roman" w:hAnsi="Times New Roman" w:cs="Times New Roman"/>
        </w:rPr>
      </w:pPr>
      <w:r w:rsidRPr="0011226E">
        <w:rPr>
          <w:rFonts w:ascii="Times New Roman" w:hAnsi="Times New Roman" w:cs="Times New Roman"/>
          <w:color w:val="auto"/>
        </w:rPr>
        <w:t xml:space="preserve">IID direktoriui patvirtinus išvadą dėl korupcijos pasireiškimo tikimybės nustatymo, atitikties pareigūnas per </w:t>
      </w:r>
      <w:r w:rsidR="0029555B" w:rsidRPr="0011226E">
        <w:rPr>
          <w:rFonts w:ascii="Times New Roman" w:hAnsi="Times New Roman" w:cs="Times New Roman"/>
          <w:color w:val="auto"/>
        </w:rPr>
        <w:t>1</w:t>
      </w:r>
      <w:r w:rsidRPr="0011226E">
        <w:rPr>
          <w:rFonts w:ascii="Times New Roman" w:hAnsi="Times New Roman" w:cs="Times New Roman"/>
          <w:color w:val="auto"/>
        </w:rPr>
        <w:t xml:space="preserve"> darbo dien</w:t>
      </w:r>
      <w:r w:rsidR="005E299A" w:rsidRPr="0011226E">
        <w:rPr>
          <w:rFonts w:ascii="Times New Roman" w:hAnsi="Times New Roman" w:cs="Times New Roman"/>
          <w:color w:val="auto"/>
        </w:rPr>
        <w:t>ą</w:t>
      </w:r>
      <w:r w:rsidRPr="0011226E">
        <w:rPr>
          <w:rFonts w:ascii="Times New Roman" w:hAnsi="Times New Roman" w:cs="Times New Roman"/>
          <w:color w:val="auto"/>
        </w:rPr>
        <w:t xml:space="preserve"> nuo išvados patvirtinimo, organizuoja jos pateikimą finansų ministerijai ir paskelbimą IID interneto svetainėje </w:t>
      </w:r>
      <w:r w:rsidRPr="0011226E">
        <w:rPr>
          <w:rFonts w:ascii="Times New Roman" w:hAnsi="Times New Roman" w:cs="Times New Roman"/>
          <w:lang w:eastAsia="lt-LT"/>
        </w:rPr>
        <w:t>skiltyje „Korupcijos prevencija“.</w:t>
      </w:r>
    </w:p>
    <w:p w14:paraId="4D9F9408" w14:textId="1A70995F" w:rsidR="001B0206" w:rsidRPr="0011226E" w:rsidRDefault="00AB227B" w:rsidP="0045503B">
      <w:pPr>
        <w:pStyle w:val="Default"/>
        <w:numPr>
          <w:ilvl w:val="0"/>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rPr>
        <w:t xml:space="preserve">Vadovaujantis patvirtinta </w:t>
      </w:r>
      <w:r w:rsidRPr="0011226E">
        <w:rPr>
          <w:rFonts w:ascii="Times New Roman" w:hAnsi="Times New Roman" w:cs="Times New Roman"/>
          <w:color w:val="auto"/>
        </w:rPr>
        <w:t>išvada dėl korupcijos pasireiškimo tikimybės nustatymo, esant poreikiui, šios politikos VIII skyriuje nustatyta tvarka rengiama</w:t>
      </w:r>
      <w:r w:rsidR="00756376" w:rsidRPr="0011226E">
        <w:rPr>
          <w:rFonts w:ascii="Times New Roman" w:hAnsi="Times New Roman" w:cs="Times New Roman"/>
          <w:color w:val="auto"/>
        </w:rPr>
        <w:t>s</w:t>
      </w:r>
      <w:r w:rsidRPr="0011226E">
        <w:rPr>
          <w:rFonts w:ascii="Times New Roman" w:hAnsi="Times New Roman" w:cs="Times New Roman"/>
          <w:color w:val="auto"/>
        </w:rPr>
        <w:t xml:space="preserve"> </w:t>
      </w:r>
      <w:r w:rsidRPr="0011226E">
        <w:rPr>
          <w:rFonts w:ascii="Times New Roman" w:hAnsi="Times New Roman" w:cs="Times New Roman"/>
        </w:rPr>
        <w:t xml:space="preserve">IID antikorupcinės </w:t>
      </w:r>
      <w:r w:rsidR="00756376" w:rsidRPr="0011226E">
        <w:rPr>
          <w:rFonts w:ascii="Times New Roman" w:hAnsi="Times New Roman" w:cs="Times New Roman"/>
        </w:rPr>
        <w:t>programos įgyvendinimo priemonių planas.</w:t>
      </w:r>
    </w:p>
    <w:p w14:paraId="0A014748" w14:textId="77777777" w:rsidR="00783506" w:rsidRPr="0011226E" w:rsidRDefault="00783506" w:rsidP="00392C6F">
      <w:pPr>
        <w:pStyle w:val="Default"/>
        <w:tabs>
          <w:tab w:val="left" w:pos="851"/>
          <w:tab w:val="left" w:pos="993"/>
        </w:tabs>
        <w:jc w:val="center"/>
        <w:rPr>
          <w:rFonts w:ascii="Times New Roman" w:hAnsi="Times New Roman" w:cs="Times New Roman"/>
          <w:b/>
          <w:color w:val="auto"/>
        </w:rPr>
      </w:pPr>
    </w:p>
    <w:p w14:paraId="68BDB77E" w14:textId="714C8FBF" w:rsidR="00CB3B53" w:rsidRPr="0011226E" w:rsidRDefault="00CB3B53" w:rsidP="00A2433F">
      <w:pPr>
        <w:pStyle w:val="Heading1"/>
        <w:spacing w:before="0" w:line="240" w:lineRule="auto"/>
        <w:jc w:val="center"/>
        <w:rPr>
          <w:rFonts w:ascii="Times New Roman" w:hAnsi="Times New Roman" w:cs="Times New Roman"/>
          <w:b/>
          <w:bCs/>
          <w:color w:val="auto"/>
          <w:sz w:val="24"/>
          <w:szCs w:val="24"/>
        </w:rPr>
      </w:pPr>
      <w:bookmarkStart w:id="11" w:name="_Toc38900591"/>
      <w:bookmarkStart w:id="12" w:name="_Toc109880901"/>
      <w:bookmarkEnd w:id="10"/>
      <w:r w:rsidRPr="0011226E">
        <w:rPr>
          <w:rFonts w:ascii="Times New Roman" w:hAnsi="Times New Roman" w:cs="Times New Roman"/>
          <w:b/>
          <w:bCs/>
          <w:color w:val="auto"/>
          <w:sz w:val="24"/>
          <w:szCs w:val="24"/>
        </w:rPr>
        <w:t>III SKYRIUS</w:t>
      </w:r>
      <w:bookmarkEnd w:id="11"/>
      <w:bookmarkEnd w:id="12"/>
    </w:p>
    <w:p w14:paraId="513550B0" w14:textId="3277AAD8" w:rsidR="00CB3B53" w:rsidRPr="0011226E" w:rsidRDefault="00CB3B53" w:rsidP="00A2433F">
      <w:pPr>
        <w:pStyle w:val="Heading1"/>
        <w:spacing w:before="0" w:line="240" w:lineRule="auto"/>
        <w:jc w:val="center"/>
        <w:rPr>
          <w:rFonts w:ascii="Times New Roman" w:hAnsi="Times New Roman" w:cs="Times New Roman"/>
          <w:b/>
          <w:bCs/>
          <w:color w:val="auto"/>
          <w:sz w:val="24"/>
          <w:szCs w:val="24"/>
        </w:rPr>
      </w:pPr>
      <w:bookmarkStart w:id="13" w:name="_Toc109880902"/>
      <w:r w:rsidRPr="0011226E">
        <w:rPr>
          <w:rFonts w:ascii="Times New Roman" w:hAnsi="Times New Roman" w:cs="Times New Roman"/>
          <w:b/>
          <w:bCs/>
          <w:color w:val="auto"/>
          <w:sz w:val="24"/>
          <w:szCs w:val="24"/>
        </w:rPr>
        <w:t>ETIKOS KODEKSAS</w:t>
      </w:r>
      <w:bookmarkEnd w:id="13"/>
    </w:p>
    <w:p w14:paraId="056549B5" w14:textId="77777777" w:rsidR="00CB3B53" w:rsidRPr="0011226E" w:rsidRDefault="00CB3B53" w:rsidP="00392C6F">
      <w:pPr>
        <w:pStyle w:val="Default"/>
        <w:tabs>
          <w:tab w:val="left" w:pos="851"/>
          <w:tab w:val="left" w:pos="993"/>
        </w:tabs>
        <w:jc w:val="both"/>
        <w:rPr>
          <w:rFonts w:ascii="Times New Roman" w:hAnsi="Times New Roman" w:cs="Times New Roman"/>
          <w:color w:val="auto"/>
        </w:rPr>
      </w:pPr>
    </w:p>
    <w:p w14:paraId="19C94919" w14:textId="6E18451C" w:rsidR="00CB3B53" w:rsidRPr="0011226E" w:rsidRDefault="00CB3B53" w:rsidP="00AE69F6">
      <w:pPr>
        <w:pStyle w:val="Default"/>
        <w:numPr>
          <w:ilvl w:val="0"/>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Etikos kodekso tikslas – atskleisti bei įtvirtinti IID vertybes, veiklos principus bei elgesio standartus</w:t>
      </w:r>
      <w:r w:rsidR="007E0325" w:rsidRPr="0011226E">
        <w:rPr>
          <w:rFonts w:ascii="Times New Roman" w:hAnsi="Times New Roman" w:cs="Times New Roman"/>
          <w:color w:val="auto"/>
        </w:rPr>
        <w:t>.</w:t>
      </w:r>
    </w:p>
    <w:p w14:paraId="3420269A" w14:textId="77777777" w:rsidR="00783506" w:rsidRPr="0011226E" w:rsidRDefault="00783506" w:rsidP="00AE69F6">
      <w:pPr>
        <w:pStyle w:val="Default"/>
        <w:tabs>
          <w:tab w:val="left" w:pos="851"/>
          <w:tab w:val="left" w:pos="993"/>
        </w:tabs>
        <w:jc w:val="both"/>
        <w:rPr>
          <w:rFonts w:ascii="Times New Roman" w:hAnsi="Times New Roman" w:cs="Times New Roman"/>
          <w:color w:val="auto"/>
        </w:rPr>
      </w:pPr>
    </w:p>
    <w:p w14:paraId="5A05FB3A" w14:textId="77777777" w:rsidR="00721507" w:rsidRPr="0011226E" w:rsidRDefault="00721507" w:rsidP="00392C6F">
      <w:pPr>
        <w:pStyle w:val="Default"/>
        <w:tabs>
          <w:tab w:val="left" w:pos="851"/>
          <w:tab w:val="left" w:pos="993"/>
        </w:tabs>
        <w:ind w:left="567"/>
        <w:jc w:val="both"/>
        <w:rPr>
          <w:rFonts w:ascii="Times New Roman" w:hAnsi="Times New Roman" w:cs="Times New Roman"/>
          <w:color w:val="auto"/>
        </w:rPr>
      </w:pPr>
    </w:p>
    <w:p w14:paraId="3283D449" w14:textId="77777777" w:rsidR="00721507" w:rsidRPr="0011226E" w:rsidRDefault="00721507" w:rsidP="00392C6F">
      <w:pPr>
        <w:pStyle w:val="Default"/>
        <w:jc w:val="center"/>
        <w:rPr>
          <w:rFonts w:ascii="Times New Roman" w:hAnsi="Times New Roman" w:cs="Times New Roman"/>
          <w:color w:val="auto"/>
        </w:rPr>
      </w:pPr>
      <w:r w:rsidRPr="0011226E">
        <w:rPr>
          <w:rFonts w:ascii="Times New Roman" w:hAnsi="Times New Roman" w:cs="Times New Roman"/>
          <w:b/>
          <w:bCs/>
          <w:color w:val="auto"/>
        </w:rPr>
        <w:t>Bendri antikorupciniai principai</w:t>
      </w:r>
    </w:p>
    <w:p w14:paraId="0673C3CC" w14:textId="77777777" w:rsidR="00721507" w:rsidRPr="0011226E" w:rsidRDefault="00721507" w:rsidP="00392C6F">
      <w:pPr>
        <w:pStyle w:val="Default"/>
        <w:tabs>
          <w:tab w:val="left" w:pos="851"/>
          <w:tab w:val="left" w:pos="993"/>
        </w:tabs>
        <w:ind w:left="567"/>
        <w:jc w:val="both"/>
        <w:rPr>
          <w:rFonts w:ascii="Times New Roman" w:hAnsi="Times New Roman" w:cs="Times New Roman"/>
          <w:color w:val="auto"/>
        </w:rPr>
      </w:pPr>
    </w:p>
    <w:p w14:paraId="222B2355" w14:textId="77777777" w:rsidR="00721507" w:rsidRPr="0011226E" w:rsidRDefault="00D632A8" w:rsidP="00AE69F6">
      <w:pPr>
        <w:pStyle w:val="Default"/>
        <w:numPr>
          <w:ilvl w:val="0"/>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IID netoleruoja jokių nepotizmo, </w:t>
      </w:r>
      <w:proofErr w:type="spellStart"/>
      <w:r w:rsidRPr="0011226E">
        <w:rPr>
          <w:rFonts w:ascii="Times New Roman" w:hAnsi="Times New Roman" w:cs="Times New Roman"/>
          <w:color w:val="auto"/>
        </w:rPr>
        <w:t>kronizmo</w:t>
      </w:r>
      <w:proofErr w:type="spellEnd"/>
      <w:r w:rsidRPr="0011226E">
        <w:rPr>
          <w:rFonts w:ascii="Times New Roman" w:hAnsi="Times New Roman" w:cs="Times New Roman"/>
          <w:color w:val="auto"/>
        </w:rPr>
        <w:t>, protekcionizmo</w:t>
      </w:r>
      <w:r w:rsidR="0079595E" w:rsidRPr="0011226E">
        <w:rPr>
          <w:rFonts w:ascii="Times New Roman" w:hAnsi="Times New Roman" w:cs="Times New Roman"/>
          <w:color w:val="auto"/>
        </w:rPr>
        <w:t>, prekybos poveikiu</w:t>
      </w:r>
      <w:r w:rsidRPr="0011226E">
        <w:rPr>
          <w:rFonts w:ascii="Times New Roman" w:hAnsi="Times New Roman" w:cs="Times New Roman"/>
          <w:color w:val="auto"/>
        </w:rPr>
        <w:t xml:space="preserve">, kyšininkavimo, sukčiavimo ar kitų korupcinio pobūdžio apraiškų. </w:t>
      </w:r>
    </w:p>
    <w:p w14:paraId="6BF72C86" w14:textId="6060FD60" w:rsidR="00682E0E" w:rsidRPr="0011226E" w:rsidRDefault="00682E0E" w:rsidP="00392C6F">
      <w:pPr>
        <w:pStyle w:val="Default"/>
        <w:tabs>
          <w:tab w:val="left" w:pos="851"/>
          <w:tab w:val="left" w:pos="993"/>
        </w:tabs>
        <w:ind w:left="567"/>
        <w:jc w:val="both"/>
        <w:rPr>
          <w:rFonts w:ascii="Times New Roman" w:hAnsi="Times New Roman" w:cs="Times New Roman"/>
          <w:color w:val="auto"/>
        </w:rPr>
      </w:pPr>
    </w:p>
    <w:p w14:paraId="03E548B6" w14:textId="77777777" w:rsidR="0016285B" w:rsidRPr="0011226E" w:rsidRDefault="0016285B" w:rsidP="00392C6F">
      <w:pPr>
        <w:pStyle w:val="Default"/>
        <w:tabs>
          <w:tab w:val="left" w:pos="851"/>
          <w:tab w:val="left" w:pos="993"/>
        </w:tabs>
        <w:ind w:left="567"/>
        <w:jc w:val="both"/>
        <w:rPr>
          <w:rFonts w:ascii="Times New Roman" w:hAnsi="Times New Roman" w:cs="Times New Roman"/>
          <w:color w:val="auto"/>
        </w:rPr>
      </w:pPr>
    </w:p>
    <w:p w14:paraId="0473F6D0" w14:textId="77777777" w:rsidR="00682E0E" w:rsidRPr="0011226E" w:rsidRDefault="00682E0E" w:rsidP="00392C6F">
      <w:pPr>
        <w:pStyle w:val="Default"/>
        <w:tabs>
          <w:tab w:val="left" w:pos="851"/>
          <w:tab w:val="left" w:pos="993"/>
        </w:tabs>
        <w:ind w:left="567"/>
        <w:jc w:val="center"/>
        <w:rPr>
          <w:rFonts w:ascii="Times New Roman" w:hAnsi="Times New Roman" w:cs="Times New Roman"/>
          <w:color w:val="auto"/>
        </w:rPr>
      </w:pPr>
      <w:bookmarkStart w:id="14" w:name="ETIKOS_PRINCIPAI"/>
      <w:bookmarkEnd w:id="14"/>
      <w:r w:rsidRPr="0011226E">
        <w:rPr>
          <w:rFonts w:ascii="Times New Roman" w:hAnsi="Times New Roman" w:cs="Times New Roman"/>
          <w:b/>
          <w:bCs/>
          <w:color w:val="auto"/>
        </w:rPr>
        <w:t>IID darbuotojo etikos principai</w:t>
      </w:r>
    </w:p>
    <w:p w14:paraId="6FD02CDA" w14:textId="77777777" w:rsidR="00682E0E" w:rsidRPr="0011226E" w:rsidRDefault="00682E0E" w:rsidP="00392C6F">
      <w:pPr>
        <w:pStyle w:val="Default"/>
        <w:tabs>
          <w:tab w:val="left" w:pos="851"/>
          <w:tab w:val="left" w:pos="993"/>
        </w:tabs>
        <w:ind w:left="567"/>
        <w:jc w:val="both"/>
        <w:rPr>
          <w:rFonts w:ascii="Times New Roman" w:hAnsi="Times New Roman" w:cs="Times New Roman"/>
          <w:color w:val="auto"/>
        </w:rPr>
      </w:pPr>
    </w:p>
    <w:p w14:paraId="2055963E" w14:textId="77777777" w:rsidR="00682E0E" w:rsidRPr="0011226E" w:rsidRDefault="00390635" w:rsidP="00AE69F6">
      <w:pPr>
        <w:pStyle w:val="Default"/>
        <w:numPr>
          <w:ilvl w:val="0"/>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Kiekvienas IID darbuotojas privalo vadovautis šiais etikos principais:</w:t>
      </w:r>
    </w:p>
    <w:p w14:paraId="0E71837F" w14:textId="6B52A3AC" w:rsidR="00390635" w:rsidRPr="0011226E" w:rsidRDefault="00390635" w:rsidP="00243CED">
      <w:pPr>
        <w:pStyle w:val="ListParagraph"/>
        <w:numPr>
          <w:ilvl w:val="1"/>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b/>
          <w:sz w:val="24"/>
          <w:szCs w:val="24"/>
        </w:rPr>
        <w:t xml:space="preserve">Pagarbos žmogui ir valstybei principas. </w:t>
      </w:r>
      <w:r w:rsidRPr="0011226E">
        <w:rPr>
          <w:rFonts w:ascii="Times New Roman" w:hAnsi="Times New Roman" w:cs="Times New Roman"/>
          <w:sz w:val="24"/>
          <w:szCs w:val="24"/>
        </w:rPr>
        <w:t>Vadovaudamasis šiuo principu, IID darbuotojas privalo:</w:t>
      </w:r>
    </w:p>
    <w:p w14:paraId="33CE50BE" w14:textId="77777777"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gerbti žmogų, jo teises ir laisves, valstybę, jos institucijas ir įstaigas, laikytis Lietuvos Respublikos Konstitucijos, įstatymų, kitų teisės aktų, teismų sprendimų reikalavimų, </w:t>
      </w:r>
      <w:r w:rsidR="006B5D75" w:rsidRPr="0011226E">
        <w:rPr>
          <w:rFonts w:ascii="Times New Roman" w:hAnsi="Times New Roman" w:cs="Times New Roman"/>
          <w:color w:val="auto"/>
        </w:rPr>
        <w:t>IID</w:t>
      </w:r>
      <w:r w:rsidRPr="0011226E">
        <w:rPr>
          <w:rFonts w:ascii="Times New Roman" w:hAnsi="Times New Roman" w:cs="Times New Roman"/>
          <w:color w:val="auto"/>
        </w:rPr>
        <w:t xml:space="preserve"> vidaus tvarkos taisyklių;</w:t>
      </w:r>
    </w:p>
    <w:p w14:paraId="0CFC45F2" w14:textId="77777777"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elgtis taip, kad visuomenė pasitikėtų </w:t>
      </w:r>
      <w:r w:rsidR="00A81FF8" w:rsidRPr="0011226E">
        <w:rPr>
          <w:rFonts w:ascii="Times New Roman" w:hAnsi="Times New Roman" w:cs="Times New Roman"/>
          <w:color w:val="auto"/>
        </w:rPr>
        <w:t>valstybės valdžios institucijomis ir IID darbuotojais</w:t>
      </w:r>
      <w:r w:rsidRPr="0011226E">
        <w:rPr>
          <w:rFonts w:ascii="Times New Roman" w:hAnsi="Times New Roman" w:cs="Times New Roman"/>
          <w:color w:val="auto"/>
        </w:rPr>
        <w:t>;</w:t>
      </w:r>
    </w:p>
    <w:p w14:paraId="4513FBE0" w14:textId="77777777"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tinkamai atlikti pareigybės aprašyme nustatytas funkcijas ir laiku vykdyti pavedamas užduotis, laikydamasis įstatymų, kitų teisės aktų reikalavimų ir </w:t>
      </w:r>
      <w:r w:rsidR="006B5D75" w:rsidRPr="0011226E">
        <w:rPr>
          <w:rFonts w:ascii="Times New Roman" w:hAnsi="Times New Roman" w:cs="Times New Roman"/>
          <w:color w:val="auto"/>
        </w:rPr>
        <w:t>IID darbuotojo</w:t>
      </w:r>
      <w:r w:rsidRPr="0011226E">
        <w:rPr>
          <w:rFonts w:ascii="Times New Roman" w:hAnsi="Times New Roman" w:cs="Times New Roman"/>
          <w:color w:val="auto"/>
        </w:rPr>
        <w:t xml:space="preserve"> etikos principų;</w:t>
      </w:r>
    </w:p>
    <w:p w14:paraId="2AB2AB99" w14:textId="77777777"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vykdyti savo pareigas, vadovaudamasis valstybės valdžios institucijų suformuotais tikslais ir kryptimis. </w:t>
      </w:r>
      <w:r w:rsidR="00A81FF8" w:rsidRPr="0011226E">
        <w:rPr>
          <w:rFonts w:ascii="Times New Roman" w:hAnsi="Times New Roman" w:cs="Times New Roman"/>
          <w:color w:val="auto"/>
        </w:rPr>
        <w:t xml:space="preserve">IID darbuotojas </w:t>
      </w:r>
      <w:r w:rsidRPr="0011226E">
        <w:rPr>
          <w:rFonts w:ascii="Times New Roman" w:hAnsi="Times New Roman" w:cs="Times New Roman"/>
          <w:color w:val="auto"/>
        </w:rPr>
        <w:t xml:space="preserve">privalo elgtis politiškai neutraliai, nežlugdyti valstybės valdžios institucijų </w:t>
      </w:r>
      <w:r w:rsidR="00A81FF8" w:rsidRPr="0011226E">
        <w:rPr>
          <w:rFonts w:ascii="Times New Roman" w:hAnsi="Times New Roman" w:cs="Times New Roman"/>
          <w:color w:val="auto"/>
        </w:rPr>
        <w:t xml:space="preserve">bei IID </w:t>
      </w:r>
      <w:r w:rsidRPr="0011226E">
        <w:rPr>
          <w:rFonts w:ascii="Times New Roman" w:hAnsi="Times New Roman" w:cs="Times New Roman"/>
          <w:color w:val="auto"/>
        </w:rPr>
        <w:t>sprendimų ar veiksmų;</w:t>
      </w:r>
    </w:p>
    <w:p w14:paraId="236DE3A7" w14:textId="77777777"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vykdyti savo pareigas rūpestingai ir atsakingai, atsižvelgdamas į visuomenės interesus.</w:t>
      </w:r>
    </w:p>
    <w:p w14:paraId="49C333B1" w14:textId="77777777" w:rsidR="006B5D75" w:rsidRPr="0011226E" w:rsidRDefault="006B5D75" w:rsidP="00A2433F">
      <w:pPr>
        <w:pStyle w:val="Default"/>
        <w:numPr>
          <w:ilvl w:val="1"/>
          <w:numId w:val="2"/>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b/>
          <w:color w:val="auto"/>
        </w:rPr>
        <w:t>Teisingumo principas.</w:t>
      </w:r>
      <w:r w:rsidRPr="0011226E">
        <w:rPr>
          <w:rFonts w:ascii="Times New Roman" w:hAnsi="Times New Roman" w:cs="Times New Roman"/>
          <w:color w:val="auto"/>
        </w:rPr>
        <w:t xml:space="preserve"> Vadovaudamasis šiuo principu, </w:t>
      </w:r>
      <w:r w:rsidR="00A81FF8" w:rsidRPr="0011226E">
        <w:rPr>
          <w:rFonts w:ascii="Times New Roman" w:hAnsi="Times New Roman" w:cs="Times New Roman"/>
          <w:color w:val="auto"/>
        </w:rPr>
        <w:t xml:space="preserve">IID darbuotojas </w:t>
      </w:r>
      <w:r w:rsidRPr="0011226E">
        <w:rPr>
          <w:rFonts w:ascii="Times New Roman" w:hAnsi="Times New Roman" w:cs="Times New Roman"/>
          <w:color w:val="auto"/>
        </w:rPr>
        <w:t>privalo:</w:t>
      </w:r>
    </w:p>
    <w:p w14:paraId="60A2E5B7" w14:textId="77777777"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vienodai </w:t>
      </w:r>
      <w:r w:rsidR="007E0325" w:rsidRPr="0011226E">
        <w:rPr>
          <w:rFonts w:ascii="Times New Roman" w:hAnsi="Times New Roman" w:cs="Times New Roman"/>
          <w:color w:val="auto"/>
        </w:rPr>
        <w:t>dirbti (</w:t>
      </w:r>
      <w:r w:rsidRPr="0011226E">
        <w:rPr>
          <w:rFonts w:ascii="Times New Roman" w:hAnsi="Times New Roman" w:cs="Times New Roman"/>
          <w:color w:val="auto"/>
        </w:rPr>
        <w:t>tarnauti</w:t>
      </w:r>
      <w:r w:rsidR="007E0325" w:rsidRPr="0011226E">
        <w:rPr>
          <w:rFonts w:ascii="Times New Roman" w:hAnsi="Times New Roman" w:cs="Times New Roman"/>
          <w:color w:val="auto"/>
        </w:rPr>
        <w:t>)</w:t>
      </w:r>
      <w:r w:rsidRPr="0011226E">
        <w:rPr>
          <w:rFonts w:ascii="Times New Roman" w:hAnsi="Times New Roman" w:cs="Times New Roman"/>
          <w:color w:val="auto"/>
        </w:rPr>
        <w:t xml:space="preserve"> visiems žmonėms, nepaisydamas tautybės, rasės, lyties, kalbos, kilmės, socialinės padėties, religinių įsitikinimų ir politinių pažiūrų;</w:t>
      </w:r>
    </w:p>
    <w:p w14:paraId="64538435" w14:textId="77777777"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būti teisingas nagrinėdamas prašymus, skundus, pareiškimus, nepiktnaudžiauti jam suteiktomis galiomis;</w:t>
      </w:r>
    </w:p>
    <w:p w14:paraId="7303C037" w14:textId="77777777"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naudoti savo </w:t>
      </w:r>
      <w:r w:rsidR="00A81FF8" w:rsidRPr="0011226E">
        <w:rPr>
          <w:rFonts w:ascii="Times New Roman" w:hAnsi="Times New Roman" w:cs="Times New Roman"/>
          <w:color w:val="auto"/>
        </w:rPr>
        <w:t>darbo</w:t>
      </w:r>
      <w:r w:rsidRPr="0011226E">
        <w:rPr>
          <w:rFonts w:ascii="Times New Roman" w:hAnsi="Times New Roman" w:cs="Times New Roman"/>
          <w:color w:val="auto"/>
        </w:rPr>
        <w:t xml:space="preserve"> valandas efektyviai ir tik </w:t>
      </w:r>
      <w:r w:rsidR="00A81FF8" w:rsidRPr="0011226E">
        <w:rPr>
          <w:rFonts w:ascii="Times New Roman" w:hAnsi="Times New Roman" w:cs="Times New Roman"/>
          <w:color w:val="auto"/>
        </w:rPr>
        <w:t>darbo</w:t>
      </w:r>
      <w:r w:rsidRPr="0011226E">
        <w:rPr>
          <w:rFonts w:ascii="Times New Roman" w:hAnsi="Times New Roman" w:cs="Times New Roman"/>
          <w:color w:val="auto"/>
        </w:rPr>
        <w:t xml:space="preserve"> tikslams.</w:t>
      </w:r>
    </w:p>
    <w:p w14:paraId="71F1EB73" w14:textId="77777777" w:rsidR="006B5D75" w:rsidRPr="0011226E" w:rsidRDefault="006B5D75" w:rsidP="00A2433F">
      <w:pPr>
        <w:pStyle w:val="Default"/>
        <w:numPr>
          <w:ilvl w:val="1"/>
          <w:numId w:val="2"/>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b/>
          <w:color w:val="auto"/>
        </w:rPr>
        <w:t>Nesavanaudiškumo principas.</w:t>
      </w:r>
      <w:r w:rsidRPr="0011226E">
        <w:rPr>
          <w:rFonts w:ascii="Times New Roman" w:hAnsi="Times New Roman" w:cs="Times New Roman"/>
          <w:color w:val="auto"/>
        </w:rPr>
        <w:t xml:space="preserve"> Vadovaudamasis šiuo principu, </w:t>
      </w:r>
      <w:r w:rsidR="00A81FF8" w:rsidRPr="0011226E">
        <w:rPr>
          <w:rFonts w:ascii="Times New Roman" w:hAnsi="Times New Roman" w:cs="Times New Roman"/>
          <w:color w:val="auto"/>
        </w:rPr>
        <w:t xml:space="preserve">IID darbuotojas </w:t>
      </w:r>
      <w:r w:rsidRPr="0011226E">
        <w:rPr>
          <w:rFonts w:ascii="Times New Roman" w:hAnsi="Times New Roman" w:cs="Times New Roman"/>
          <w:color w:val="auto"/>
        </w:rPr>
        <w:t>privalo:</w:t>
      </w:r>
    </w:p>
    <w:p w14:paraId="68E28326" w14:textId="77777777" w:rsidR="00390635" w:rsidRPr="0011226E" w:rsidRDefault="007E032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dirbti (tarnauti) </w:t>
      </w:r>
      <w:r w:rsidR="00390635" w:rsidRPr="0011226E">
        <w:rPr>
          <w:rFonts w:ascii="Times New Roman" w:hAnsi="Times New Roman" w:cs="Times New Roman"/>
          <w:color w:val="auto"/>
        </w:rPr>
        <w:t>visuomenės interesams;</w:t>
      </w:r>
    </w:p>
    <w:p w14:paraId="54CE4A0E" w14:textId="77777777"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lastRenderedPageBreak/>
        <w:t xml:space="preserve">nesinaudoti </w:t>
      </w:r>
      <w:r w:rsidR="00A81FF8" w:rsidRPr="0011226E">
        <w:rPr>
          <w:rFonts w:ascii="Times New Roman" w:hAnsi="Times New Roman" w:cs="Times New Roman"/>
          <w:color w:val="auto"/>
        </w:rPr>
        <w:t>IID</w:t>
      </w:r>
      <w:r w:rsidRPr="0011226E">
        <w:rPr>
          <w:rFonts w:ascii="Times New Roman" w:hAnsi="Times New Roman" w:cs="Times New Roman"/>
          <w:color w:val="auto"/>
        </w:rPr>
        <w:t xml:space="preserve"> nuosavybe ne </w:t>
      </w:r>
      <w:r w:rsidR="00A81FF8" w:rsidRPr="0011226E">
        <w:rPr>
          <w:rFonts w:ascii="Times New Roman" w:hAnsi="Times New Roman" w:cs="Times New Roman"/>
          <w:color w:val="auto"/>
        </w:rPr>
        <w:t>darbo</w:t>
      </w:r>
      <w:r w:rsidRPr="0011226E">
        <w:rPr>
          <w:rFonts w:ascii="Times New Roman" w:hAnsi="Times New Roman" w:cs="Times New Roman"/>
          <w:color w:val="auto"/>
        </w:rPr>
        <w:t xml:space="preserve"> veiklai, taip pat nesinaudoti ir neleisti naudotis </w:t>
      </w:r>
      <w:r w:rsidR="00A81FF8" w:rsidRPr="0011226E">
        <w:rPr>
          <w:rFonts w:ascii="Times New Roman" w:hAnsi="Times New Roman" w:cs="Times New Roman"/>
          <w:color w:val="auto"/>
        </w:rPr>
        <w:t>darbine</w:t>
      </w:r>
      <w:r w:rsidRPr="0011226E">
        <w:rPr>
          <w:rFonts w:ascii="Times New Roman" w:hAnsi="Times New Roman" w:cs="Times New Roman"/>
          <w:color w:val="auto"/>
        </w:rPr>
        <w:t xml:space="preserve"> ar su </w:t>
      </w:r>
      <w:r w:rsidR="00A81FF8" w:rsidRPr="0011226E">
        <w:rPr>
          <w:rFonts w:ascii="Times New Roman" w:hAnsi="Times New Roman" w:cs="Times New Roman"/>
          <w:color w:val="auto"/>
        </w:rPr>
        <w:t>darbu</w:t>
      </w:r>
      <w:r w:rsidRPr="0011226E">
        <w:rPr>
          <w:rFonts w:ascii="Times New Roman" w:hAnsi="Times New Roman" w:cs="Times New Roman"/>
          <w:color w:val="auto"/>
        </w:rPr>
        <w:t xml:space="preserve"> susijusia informacija kitaip, negu nustato įstatymai ar kiti teisės aktai;</w:t>
      </w:r>
    </w:p>
    <w:p w14:paraId="08FBE197" w14:textId="77777777"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neturėti asmeninių interesų ir nesiekti naudos sau, savo šeimai, artimiesiems ar draugams, vykdydamas savo </w:t>
      </w:r>
      <w:r w:rsidR="00A81FF8" w:rsidRPr="0011226E">
        <w:rPr>
          <w:rFonts w:ascii="Times New Roman" w:hAnsi="Times New Roman" w:cs="Times New Roman"/>
          <w:color w:val="auto"/>
        </w:rPr>
        <w:t>darbines</w:t>
      </w:r>
      <w:r w:rsidRPr="0011226E">
        <w:rPr>
          <w:rFonts w:ascii="Times New Roman" w:hAnsi="Times New Roman" w:cs="Times New Roman"/>
          <w:color w:val="auto"/>
        </w:rPr>
        <w:t xml:space="preserve"> pareigas;</w:t>
      </w:r>
    </w:p>
    <w:p w14:paraId="420A23EA" w14:textId="77777777"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vadovautis savo veikloje visuomenės viešaisiais interesais, įstatymų nustatyta tvarka ir priemonėmis vengti viešųjų ir privačių interesų konflikto;</w:t>
      </w:r>
    </w:p>
    <w:p w14:paraId="1A109B7B" w14:textId="77777777"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nesinaudoti savo </w:t>
      </w:r>
      <w:r w:rsidR="00A81FF8" w:rsidRPr="0011226E">
        <w:rPr>
          <w:rFonts w:ascii="Times New Roman" w:hAnsi="Times New Roman" w:cs="Times New Roman"/>
          <w:color w:val="auto"/>
        </w:rPr>
        <w:t>darbine</w:t>
      </w:r>
      <w:r w:rsidRPr="0011226E">
        <w:rPr>
          <w:rFonts w:ascii="Times New Roman" w:hAnsi="Times New Roman" w:cs="Times New Roman"/>
          <w:color w:val="auto"/>
        </w:rPr>
        <w:t xml:space="preserve"> padėtimi ir nereikalauti kitų </w:t>
      </w:r>
      <w:r w:rsidR="00A81FF8" w:rsidRPr="0011226E">
        <w:rPr>
          <w:rFonts w:ascii="Times New Roman" w:hAnsi="Times New Roman" w:cs="Times New Roman"/>
          <w:color w:val="auto"/>
        </w:rPr>
        <w:t>IID darbuotojų</w:t>
      </w:r>
      <w:r w:rsidRPr="0011226E">
        <w:rPr>
          <w:rFonts w:ascii="Times New Roman" w:hAnsi="Times New Roman" w:cs="Times New Roman"/>
          <w:color w:val="auto"/>
        </w:rPr>
        <w:t xml:space="preserve"> pagalbos siekdamas naudos sau, savo šeimai, artimiesiems ar draugams.</w:t>
      </w:r>
    </w:p>
    <w:p w14:paraId="0A297E80" w14:textId="77777777" w:rsidR="00390635" w:rsidRPr="0011226E" w:rsidRDefault="00390635" w:rsidP="00A2433F">
      <w:pPr>
        <w:pStyle w:val="Default"/>
        <w:numPr>
          <w:ilvl w:val="1"/>
          <w:numId w:val="2"/>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b/>
          <w:color w:val="auto"/>
        </w:rPr>
        <w:t>Padorumo principas.</w:t>
      </w:r>
      <w:r w:rsidRPr="0011226E">
        <w:rPr>
          <w:rFonts w:ascii="Times New Roman" w:hAnsi="Times New Roman" w:cs="Times New Roman"/>
          <w:color w:val="auto"/>
        </w:rPr>
        <w:t xml:space="preserve"> Vadovaudamasis šiuo principu, </w:t>
      </w:r>
      <w:r w:rsidR="00A81FF8" w:rsidRPr="0011226E">
        <w:rPr>
          <w:rFonts w:ascii="Times New Roman" w:hAnsi="Times New Roman" w:cs="Times New Roman"/>
          <w:color w:val="auto"/>
        </w:rPr>
        <w:t xml:space="preserve">IID darbuotojas </w:t>
      </w:r>
      <w:r w:rsidRPr="0011226E">
        <w:rPr>
          <w:rFonts w:ascii="Times New Roman" w:hAnsi="Times New Roman" w:cs="Times New Roman"/>
          <w:color w:val="auto"/>
        </w:rPr>
        <w:t>privalo:</w:t>
      </w:r>
    </w:p>
    <w:p w14:paraId="74E6AC8B" w14:textId="77777777"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elgtis nepriekaištingai, būti nepaperkamas, nepriimti dovanų, pinigų ar paslaugų, išskirtinių lengvatų ir nuolaidų iš asmenų ar organizacijų, jeigu tai gali sukelti viešųjų ir privačių interesų konfliktą;</w:t>
      </w:r>
    </w:p>
    <w:p w14:paraId="50764B9A" w14:textId="77777777"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būti lojalus ir paslaugus visuomenei, kuriai </w:t>
      </w:r>
      <w:r w:rsidR="007E0325" w:rsidRPr="0011226E">
        <w:rPr>
          <w:rFonts w:ascii="Times New Roman" w:hAnsi="Times New Roman" w:cs="Times New Roman"/>
          <w:color w:val="auto"/>
        </w:rPr>
        <w:t>dirba (tarnauja)</w:t>
      </w:r>
      <w:r w:rsidRPr="0011226E">
        <w:rPr>
          <w:rFonts w:ascii="Times New Roman" w:hAnsi="Times New Roman" w:cs="Times New Roman"/>
          <w:color w:val="auto"/>
        </w:rPr>
        <w:t>, taip pat savo vadovybei, kolegoms ir pavaldiniams;</w:t>
      </w:r>
    </w:p>
    <w:p w14:paraId="653F3D91" w14:textId="77777777"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naudotis jam suteiktomis galiomis apginti visuomenės interesus nuo pažeidimų.</w:t>
      </w:r>
    </w:p>
    <w:p w14:paraId="4629CFB9" w14:textId="77777777" w:rsidR="00390635" w:rsidRPr="0011226E" w:rsidRDefault="00390635" w:rsidP="00A2433F">
      <w:pPr>
        <w:pStyle w:val="Default"/>
        <w:numPr>
          <w:ilvl w:val="1"/>
          <w:numId w:val="2"/>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b/>
          <w:color w:val="auto"/>
        </w:rPr>
        <w:t>Nešališkumo principas.</w:t>
      </w:r>
      <w:r w:rsidRPr="0011226E">
        <w:rPr>
          <w:rFonts w:ascii="Times New Roman" w:hAnsi="Times New Roman" w:cs="Times New Roman"/>
          <w:color w:val="auto"/>
        </w:rPr>
        <w:t xml:space="preserve"> Vadovaudamasis šiuo principu, </w:t>
      </w:r>
      <w:r w:rsidR="007E0325" w:rsidRPr="0011226E">
        <w:rPr>
          <w:rFonts w:ascii="Times New Roman" w:hAnsi="Times New Roman" w:cs="Times New Roman"/>
          <w:color w:val="auto"/>
        </w:rPr>
        <w:t xml:space="preserve">IID darbuotojas </w:t>
      </w:r>
      <w:r w:rsidRPr="0011226E">
        <w:rPr>
          <w:rFonts w:ascii="Times New Roman" w:hAnsi="Times New Roman" w:cs="Times New Roman"/>
          <w:color w:val="auto"/>
        </w:rPr>
        <w:t>privalo:</w:t>
      </w:r>
    </w:p>
    <w:p w14:paraId="4D12C333" w14:textId="77777777"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būti objektyvus ir neturėti asmeninio išankstinio nusistatymo, priimdamas sprendimus;</w:t>
      </w:r>
    </w:p>
    <w:p w14:paraId="63D750F2" w14:textId="77777777"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elgtis nešališkai, skirdamas tinkamą dėmesį žmonių teisėms, vykdydamas savo pareigas;</w:t>
      </w:r>
    </w:p>
    <w:p w14:paraId="56493073" w14:textId="77777777"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elgtis teisėtai ir savo įgaliojimus naudoti nešališkai priimdamas sprendimus;</w:t>
      </w:r>
    </w:p>
    <w:p w14:paraId="50D49221" w14:textId="304CBFE4"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nesinaudoti kitų žmonių klaidomis ar nežinojimu; </w:t>
      </w:r>
    </w:p>
    <w:p w14:paraId="05F6DA7A" w14:textId="77777777"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išklausyti ir pateikti tokią informaciją, kuri padėtų asmeniui priimti tinkamiausią sprendimą.</w:t>
      </w:r>
    </w:p>
    <w:p w14:paraId="6A282FAB" w14:textId="77777777" w:rsidR="00390635" w:rsidRPr="0011226E" w:rsidRDefault="00390635" w:rsidP="00A2433F">
      <w:pPr>
        <w:pStyle w:val="Default"/>
        <w:numPr>
          <w:ilvl w:val="1"/>
          <w:numId w:val="2"/>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b/>
          <w:color w:val="auto"/>
        </w:rPr>
        <w:t>Atsakomybės principas</w:t>
      </w:r>
      <w:r w:rsidRPr="0011226E">
        <w:rPr>
          <w:rFonts w:ascii="Times New Roman" w:hAnsi="Times New Roman" w:cs="Times New Roman"/>
          <w:color w:val="auto"/>
        </w:rPr>
        <w:t xml:space="preserve">. Vadovaudamasis šiuo principu, </w:t>
      </w:r>
      <w:r w:rsidR="00A81FF8" w:rsidRPr="0011226E">
        <w:rPr>
          <w:rFonts w:ascii="Times New Roman" w:hAnsi="Times New Roman" w:cs="Times New Roman"/>
          <w:color w:val="auto"/>
        </w:rPr>
        <w:t xml:space="preserve">IID darbuotojas </w:t>
      </w:r>
      <w:r w:rsidRPr="0011226E">
        <w:rPr>
          <w:rFonts w:ascii="Times New Roman" w:hAnsi="Times New Roman" w:cs="Times New Roman"/>
          <w:color w:val="auto"/>
        </w:rPr>
        <w:t>privalo:</w:t>
      </w:r>
    </w:p>
    <w:p w14:paraId="22B9998D" w14:textId="77777777"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asmeniškai atsakyti už savo sprendimus;</w:t>
      </w:r>
    </w:p>
    <w:p w14:paraId="45447550" w14:textId="7510D30D" w:rsidR="00390635" w:rsidRPr="0011226E" w:rsidRDefault="00A81FF8"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IID</w:t>
      </w:r>
      <w:r w:rsidR="00390635" w:rsidRPr="0011226E">
        <w:rPr>
          <w:rFonts w:ascii="Times New Roman" w:hAnsi="Times New Roman" w:cs="Times New Roman"/>
          <w:color w:val="auto"/>
        </w:rPr>
        <w:t xml:space="preserve"> </w:t>
      </w:r>
      <w:r w:rsidR="00935A52" w:rsidRPr="0011226E">
        <w:rPr>
          <w:rFonts w:ascii="Times New Roman" w:hAnsi="Times New Roman" w:cs="Times New Roman"/>
          <w:color w:val="auto"/>
        </w:rPr>
        <w:t xml:space="preserve">direktoriaus </w:t>
      </w:r>
      <w:r w:rsidR="00390635" w:rsidRPr="0011226E">
        <w:rPr>
          <w:rFonts w:ascii="Times New Roman" w:hAnsi="Times New Roman" w:cs="Times New Roman"/>
          <w:color w:val="auto"/>
        </w:rPr>
        <w:t>reikalavimu</w:t>
      </w:r>
      <w:r w:rsidR="005E2F6A" w:rsidRPr="0011226E">
        <w:rPr>
          <w:rFonts w:ascii="Times New Roman" w:hAnsi="Times New Roman" w:cs="Times New Roman"/>
          <w:color w:val="auto"/>
        </w:rPr>
        <w:t>,</w:t>
      </w:r>
      <w:r w:rsidR="00390635" w:rsidRPr="0011226E">
        <w:rPr>
          <w:rFonts w:ascii="Times New Roman" w:hAnsi="Times New Roman" w:cs="Times New Roman"/>
          <w:color w:val="auto"/>
        </w:rPr>
        <w:t xml:space="preserve"> atsiskaityti už savo veiklą;</w:t>
      </w:r>
    </w:p>
    <w:p w14:paraId="6E5555A7" w14:textId="77777777"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atsakyti už jo naudojamos informacijos, dokumentų tinkamą naudojimą ir konfidencialumą. </w:t>
      </w:r>
    </w:p>
    <w:p w14:paraId="5AC3CE78" w14:textId="77777777" w:rsidR="00390635" w:rsidRPr="0011226E" w:rsidRDefault="00390635" w:rsidP="00A2433F">
      <w:pPr>
        <w:pStyle w:val="Default"/>
        <w:numPr>
          <w:ilvl w:val="1"/>
          <w:numId w:val="2"/>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b/>
          <w:color w:val="auto"/>
        </w:rPr>
        <w:t>Viešumo principas.</w:t>
      </w:r>
      <w:r w:rsidRPr="0011226E">
        <w:rPr>
          <w:rFonts w:ascii="Times New Roman" w:hAnsi="Times New Roman" w:cs="Times New Roman"/>
          <w:color w:val="auto"/>
        </w:rPr>
        <w:t xml:space="preserve"> Vadovaudamasis šiuo principu, </w:t>
      </w:r>
      <w:r w:rsidR="00A81FF8" w:rsidRPr="0011226E">
        <w:rPr>
          <w:rFonts w:ascii="Times New Roman" w:hAnsi="Times New Roman" w:cs="Times New Roman"/>
          <w:color w:val="auto"/>
        </w:rPr>
        <w:t xml:space="preserve">IID darbuotojas </w:t>
      </w:r>
      <w:r w:rsidRPr="0011226E">
        <w:rPr>
          <w:rFonts w:ascii="Times New Roman" w:hAnsi="Times New Roman" w:cs="Times New Roman"/>
          <w:color w:val="auto"/>
        </w:rPr>
        <w:t>privalo:</w:t>
      </w:r>
    </w:p>
    <w:p w14:paraId="24D4B387" w14:textId="77777777"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užtikrinti priimamų sprendimų ir veiksmų viešumą, pateikti savo sprendimų priėmimo motyvus;</w:t>
      </w:r>
    </w:p>
    <w:p w14:paraId="0EF80508" w14:textId="77777777"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teisės aktų nustatyta tvarka teikti reikiamą informaciją kitiems </w:t>
      </w:r>
      <w:r w:rsidR="00A81FF8" w:rsidRPr="0011226E">
        <w:rPr>
          <w:rFonts w:ascii="Times New Roman" w:hAnsi="Times New Roman" w:cs="Times New Roman"/>
          <w:color w:val="auto"/>
        </w:rPr>
        <w:t xml:space="preserve">IID darbuotojams </w:t>
      </w:r>
      <w:r w:rsidRPr="0011226E">
        <w:rPr>
          <w:rFonts w:ascii="Times New Roman" w:hAnsi="Times New Roman" w:cs="Times New Roman"/>
          <w:color w:val="auto"/>
        </w:rPr>
        <w:t xml:space="preserve">ir visuomenei. Informacija ribojama tik tada, kai būtina apsaugoti </w:t>
      </w:r>
      <w:r w:rsidR="009E2072" w:rsidRPr="0011226E">
        <w:rPr>
          <w:rFonts w:ascii="Times New Roman" w:hAnsi="Times New Roman" w:cs="Times New Roman"/>
          <w:color w:val="auto"/>
        </w:rPr>
        <w:t xml:space="preserve">visuomenės interesus arba kai </w:t>
      </w:r>
      <w:r w:rsidRPr="0011226E">
        <w:rPr>
          <w:rFonts w:ascii="Times New Roman" w:hAnsi="Times New Roman" w:cs="Times New Roman"/>
          <w:color w:val="auto"/>
        </w:rPr>
        <w:t>tai reglamentuoja teisės aktai;</w:t>
      </w:r>
    </w:p>
    <w:p w14:paraId="5BE5C637" w14:textId="77777777"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teisės aktų nustatyta tvarka teikti oficialią informaciją, kuri nėra ribojama ar konfidenciali.</w:t>
      </w:r>
    </w:p>
    <w:p w14:paraId="18F222AB" w14:textId="77777777" w:rsidR="00390635" w:rsidRPr="0011226E" w:rsidRDefault="00390635" w:rsidP="00A2433F">
      <w:pPr>
        <w:pStyle w:val="Default"/>
        <w:numPr>
          <w:ilvl w:val="1"/>
          <w:numId w:val="2"/>
        </w:numPr>
        <w:tabs>
          <w:tab w:val="left" w:pos="993"/>
          <w:tab w:val="left" w:pos="1134"/>
        </w:tabs>
        <w:ind w:left="0" w:firstLine="567"/>
        <w:jc w:val="both"/>
        <w:rPr>
          <w:rFonts w:ascii="Times New Roman" w:hAnsi="Times New Roman" w:cs="Times New Roman"/>
          <w:color w:val="auto"/>
        </w:rPr>
      </w:pPr>
      <w:proofErr w:type="spellStart"/>
      <w:r w:rsidRPr="0011226E">
        <w:rPr>
          <w:rFonts w:ascii="Times New Roman" w:hAnsi="Times New Roman" w:cs="Times New Roman"/>
          <w:b/>
          <w:color w:val="auto"/>
        </w:rPr>
        <w:t>Pavyzdingumo</w:t>
      </w:r>
      <w:proofErr w:type="spellEnd"/>
      <w:r w:rsidRPr="0011226E">
        <w:rPr>
          <w:rFonts w:ascii="Times New Roman" w:hAnsi="Times New Roman" w:cs="Times New Roman"/>
          <w:b/>
          <w:color w:val="auto"/>
        </w:rPr>
        <w:t xml:space="preserve"> principas.</w:t>
      </w:r>
      <w:r w:rsidRPr="0011226E">
        <w:rPr>
          <w:rFonts w:ascii="Times New Roman" w:hAnsi="Times New Roman" w:cs="Times New Roman"/>
          <w:color w:val="auto"/>
        </w:rPr>
        <w:t xml:space="preserve"> Vadovaudamasis šiuo principu, </w:t>
      </w:r>
      <w:r w:rsidR="00A81FF8" w:rsidRPr="0011226E">
        <w:rPr>
          <w:rFonts w:ascii="Times New Roman" w:hAnsi="Times New Roman" w:cs="Times New Roman"/>
          <w:color w:val="auto"/>
        </w:rPr>
        <w:t xml:space="preserve">IID darbuotojas </w:t>
      </w:r>
      <w:r w:rsidRPr="0011226E">
        <w:rPr>
          <w:rFonts w:ascii="Times New Roman" w:hAnsi="Times New Roman" w:cs="Times New Roman"/>
          <w:color w:val="auto"/>
        </w:rPr>
        <w:t>privalo:</w:t>
      </w:r>
    </w:p>
    <w:p w14:paraId="1C28C92C" w14:textId="77777777"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būti nepriekaištingos reputacijos, gebėti deramai atlikti savo pareigas, nuolat tobulintis;</w:t>
      </w:r>
    </w:p>
    <w:p w14:paraId="63BA68A9" w14:textId="77777777"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būti mandagus, malonus, paslaugus ir tvarkingas;</w:t>
      </w:r>
    </w:p>
    <w:p w14:paraId="014E06C5" w14:textId="77777777"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savo pareigas atlikti laiku, efektyviai, atidžiai ir profesionaliai;</w:t>
      </w:r>
    </w:p>
    <w:p w14:paraId="29667235" w14:textId="77777777"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būti tolerantiškas, pagarbiai elgtis su kitais </w:t>
      </w:r>
      <w:r w:rsidR="00A81FF8" w:rsidRPr="0011226E">
        <w:rPr>
          <w:rFonts w:ascii="Times New Roman" w:hAnsi="Times New Roman" w:cs="Times New Roman"/>
          <w:color w:val="auto"/>
        </w:rPr>
        <w:t>IID darbuotojais</w:t>
      </w:r>
      <w:r w:rsidRPr="0011226E">
        <w:rPr>
          <w:rFonts w:ascii="Times New Roman" w:hAnsi="Times New Roman" w:cs="Times New Roman"/>
          <w:color w:val="auto"/>
        </w:rPr>
        <w:t>, kitais žmonėmis;</w:t>
      </w:r>
    </w:p>
    <w:p w14:paraId="5A382F66" w14:textId="77777777"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visose situacijose veikti profesionaliai ir humaniškai, teikti tą informaciją, pagalbą ar paslaugą, kuri yra būtina, bet kartu gebėti teisingai ir taktiškai atmesti neteisėtus prašymus;</w:t>
      </w:r>
    </w:p>
    <w:p w14:paraId="387F40B9" w14:textId="77777777"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suteikti žmonėms informaciją apie jų teises, pareigas, galimybes ir galimus padarinius, nedarydamas įtakos žmogaus apsisprendimui ir jo interesams;</w:t>
      </w:r>
    </w:p>
    <w:p w14:paraId="04E2C124" w14:textId="77777777"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konfliktinėmis aplinkybėmis elgtis objektyviai ir nešališkai, išklausyti abiejų pusių argumentus ir ieškoti objektyviausio sprendimo;</w:t>
      </w:r>
    </w:p>
    <w:p w14:paraId="0A1843F2" w14:textId="0B6A5FE1" w:rsidR="00390635" w:rsidRPr="0011226E" w:rsidRDefault="00390635" w:rsidP="001D26C0">
      <w:pPr>
        <w:pStyle w:val="Default"/>
        <w:numPr>
          <w:ilvl w:val="2"/>
          <w:numId w:val="2"/>
        </w:numPr>
        <w:tabs>
          <w:tab w:val="left" w:pos="709"/>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pripažinti savo klaidas ir jas taisyti.</w:t>
      </w:r>
    </w:p>
    <w:p w14:paraId="5FF3416D" w14:textId="0E2312C3" w:rsidR="007E0325" w:rsidRPr="0011226E" w:rsidRDefault="007E0325" w:rsidP="00392C6F">
      <w:pPr>
        <w:pStyle w:val="Default"/>
        <w:tabs>
          <w:tab w:val="left" w:pos="851"/>
          <w:tab w:val="left" w:pos="993"/>
        </w:tabs>
        <w:jc w:val="center"/>
        <w:rPr>
          <w:rFonts w:ascii="Times New Roman" w:hAnsi="Times New Roman" w:cs="Times New Roman"/>
          <w:color w:val="auto"/>
        </w:rPr>
      </w:pPr>
    </w:p>
    <w:p w14:paraId="72936F7F" w14:textId="77777777" w:rsidR="0016285B" w:rsidRPr="0011226E" w:rsidRDefault="0016285B" w:rsidP="00392C6F">
      <w:pPr>
        <w:pStyle w:val="Default"/>
        <w:tabs>
          <w:tab w:val="left" w:pos="851"/>
          <w:tab w:val="left" w:pos="993"/>
        </w:tabs>
        <w:jc w:val="center"/>
        <w:rPr>
          <w:rFonts w:ascii="Times New Roman" w:hAnsi="Times New Roman" w:cs="Times New Roman"/>
          <w:color w:val="auto"/>
        </w:rPr>
      </w:pPr>
    </w:p>
    <w:p w14:paraId="1221DA60" w14:textId="77777777" w:rsidR="007E0325" w:rsidRPr="0011226E" w:rsidRDefault="00556609" w:rsidP="00392C6F">
      <w:pPr>
        <w:pStyle w:val="Default"/>
        <w:tabs>
          <w:tab w:val="left" w:pos="851"/>
          <w:tab w:val="left" w:pos="993"/>
        </w:tabs>
        <w:jc w:val="center"/>
        <w:rPr>
          <w:rFonts w:ascii="Times New Roman" w:hAnsi="Times New Roman" w:cs="Times New Roman"/>
          <w:b/>
          <w:color w:val="auto"/>
        </w:rPr>
      </w:pPr>
      <w:r w:rsidRPr="0011226E">
        <w:rPr>
          <w:rFonts w:ascii="Times New Roman" w:hAnsi="Times New Roman" w:cs="Times New Roman"/>
          <w:b/>
          <w:color w:val="auto"/>
        </w:rPr>
        <w:t xml:space="preserve">IID darbuotojų tarpusavio santykiai </w:t>
      </w:r>
    </w:p>
    <w:p w14:paraId="37C35E4E" w14:textId="77777777" w:rsidR="00390635" w:rsidRPr="0011226E" w:rsidRDefault="00390635" w:rsidP="00392C6F">
      <w:pPr>
        <w:pStyle w:val="Default"/>
        <w:tabs>
          <w:tab w:val="left" w:pos="851"/>
          <w:tab w:val="left" w:pos="993"/>
        </w:tabs>
        <w:ind w:left="567"/>
        <w:jc w:val="both"/>
        <w:rPr>
          <w:rFonts w:ascii="Times New Roman" w:hAnsi="Times New Roman" w:cs="Times New Roman"/>
          <w:color w:val="auto"/>
        </w:rPr>
      </w:pPr>
    </w:p>
    <w:p w14:paraId="5D05B079" w14:textId="77777777" w:rsidR="007E0325" w:rsidRPr="0011226E" w:rsidRDefault="00556609" w:rsidP="00A2433F">
      <w:pPr>
        <w:pStyle w:val="Default"/>
        <w:numPr>
          <w:ilvl w:val="0"/>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IID darbuotojų </w:t>
      </w:r>
      <w:r w:rsidR="007E0325" w:rsidRPr="0011226E">
        <w:rPr>
          <w:rFonts w:ascii="Times New Roman" w:hAnsi="Times New Roman" w:cs="Times New Roman"/>
          <w:color w:val="auto"/>
        </w:rPr>
        <w:t xml:space="preserve">tarpusavio santykiai turi būti grindžiami pasitikėjimu, sąžiningumu, lygiateisiškumu, tolerancija, taktiškumu, mandagumu ir savitarpio pagalba. </w:t>
      </w:r>
      <w:r w:rsidRPr="0011226E">
        <w:rPr>
          <w:rFonts w:ascii="Times New Roman" w:hAnsi="Times New Roman" w:cs="Times New Roman"/>
          <w:color w:val="auto"/>
        </w:rPr>
        <w:t xml:space="preserve">IID darbuotojai </w:t>
      </w:r>
      <w:r w:rsidR="007E0325" w:rsidRPr="0011226E">
        <w:rPr>
          <w:rFonts w:ascii="Times New Roman" w:hAnsi="Times New Roman" w:cs="Times New Roman"/>
          <w:color w:val="auto"/>
        </w:rPr>
        <w:t>turi padėti vieni kitiems profesinėje veikloje, keistis patirtimi ir žiniomis.</w:t>
      </w:r>
    </w:p>
    <w:p w14:paraId="3E4FFF81" w14:textId="77777777" w:rsidR="007E0325" w:rsidRPr="0011226E" w:rsidRDefault="00556609" w:rsidP="00A2433F">
      <w:pPr>
        <w:pStyle w:val="Default"/>
        <w:numPr>
          <w:ilvl w:val="0"/>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IID darbuotojai</w:t>
      </w:r>
      <w:r w:rsidR="007E0325" w:rsidRPr="0011226E">
        <w:rPr>
          <w:rFonts w:ascii="Times New Roman" w:hAnsi="Times New Roman" w:cs="Times New Roman"/>
          <w:color w:val="auto"/>
        </w:rPr>
        <w:t xml:space="preserve"> negali:</w:t>
      </w:r>
    </w:p>
    <w:p w14:paraId="1E09C0C5" w14:textId="77777777" w:rsidR="007E0325" w:rsidRPr="0011226E" w:rsidRDefault="007E0325"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lastRenderedPageBreak/>
        <w:t xml:space="preserve">įžeidinėti, žeminti kitų </w:t>
      </w:r>
      <w:r w:rsidR="00556609" w:rsidRPr="0011226E">
        <w:rPr>
          <w:rFonts w:ascii="Times New Roman" w:hAnsi="Times New Roman" w:cs="Times New Roman"/>
          <w:color w:val="auto"/>
        </w:rPr>
        <w:t>IID</w:t>
      </w:r>
      <w:r w:rsidRPr="0011226E">
        <w:rPr>
          <w:rFonts w:ascii="Times New Roman" w:hAnsi="Times New Roman" w:cs="Times New Roman"/>
          <w:color w:val="auto"/>
        </w:rPr>
        <w:t xml:space="preserve"> darbuotojų darbo, pareigų ar menkinti jų reputacijos;</w:t>
      </w:r>
    </w:p>
    <w:p w14:paraId="77351549" w14:textId="77777777" w:rsidR="007E0325" w:rsidRPr="0011226E" w:rsidRDefault="007E0325"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šmeižti kitų </w:t>
      </w:r>
      <w:r w:rsidR="00556609" w:rsidRPr="0011226E">
        <w:rPr>
          <w:rFonts w:ascii="Times New Roman" w:hAnsi="Times New Roman" w:cs="Times New Roman"/>
          <w:color w:val="auto"/>
        </w:rPr>
        <w:t>IID</w:t>
      </w:r>
      <w:r w:rsidRPr="0011226E">
        <w:rPr>
          <w:rFonts w:ascii="Times New Roman" w:hAnsi="Times New Roman" w:cs="Times New Roman"/>
          <w:color w:val="auto"/>
        </w:rPr>
        <w:t xml:space="preserve"> darbuotojų;</w:t>
      </w:r>
    </w:p>
    <w:p w14:paraId="4A7E9BE9" w14:textId="77777777" w:rsidR="007E0325" w:rsidRPr="0011226E" w:rsidRDefault="007E0325"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kurstyti nesantaikos, šantažuoti bei grasinti;</w:t>
      </w:r>
    </w:p>
    <w:p w14:paraId="7630265D" w14:textId="77777777" w:rsidR="007E0325" w:rsidRPr="0011226E" w:rsidRDefault="007E0325"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seksualiai ar kitaip priekabiauti.</w:t>
      </w:r>
    </w:p>
    <w:p w14:paraId="303CAD21" w14:textId="77777777" w:rsidR="007E0325" w:rsidRPr="0011226E" w:rsidRDefault="00556609" w:rsidP="00A2433F">
      <w:pPr>
        <w:pStyle w:val="Default"/>
        <w:numPr>
          <w:ilvl w:val="0"/>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IID darbuotojai </w:t>
      </w:r>
      <w:r w:rsidR="007E0325" w:rsidRPr="0011226E">
        <w:rPr>
          <w:rFonts w:ascii="Times New Roman" w:hAnsi="Times New Roman" w:cs="Times New Roman"/>
          <w:color w:val="auto"/>
        </w:rPr>
        <w:t>privalo vengti:</w:t>
      </w:r>
    </w:p>
    <w:p w14:paraId="22CAA1D5" w14:textId="3DE32C82" w:rsidR="007E0325" w:rsidRPr="0011226E" w:rsidRDefault="007E0325"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kitų </w:t>
      </w:r>
      <w:r w:rsidR="00556609" w:rsidRPr="0011226E">
        <w:rPr>
          <w:rFonts w:ascii="Times New Roman" w:hAnsi="Times New Roman" w:cs="Times New Roman"/>
          <w:color w:val="auto"/>
        </w:rPr>
        <w:t>IID</w:t>
      </w:r>
      <w:r w:rsidRPr="0011226E">
        <w:rPr>
          <w:rFonts w:ascii="Times New Roman" w:hAnsi="Times New Roman" w:cs="Times New Roman"/>
          <w:color w:val="auto"/>
        </w:rPr>
        <w:t xml:space="preserve"> darbuotojų teis</w:t>
      </w:r>
      <w:r w:rsidR="002F58BB" w:rsidRPr="0011226E">
        <w:rPr>
          <w:rFonts w:ascii="Times New Roman" w:hAnsi="Times New Roman" w:cs="Times New Roman"/>
          <w:color w:val="auto"/>
        </w:rPr>
        <w:t>ių varžymo</w:t>
      </w:r>
      <w:r w:rsidRPr="0011226E">
        <w:rPr>
          <w:rFonts w:ascii="Times New Roman" w:hAnsi="Times New Roman" w:cs="Times New Roman"/>
          <w:color w:val="auto"/>
        </w:rPr>
        <w:t xml:space="preserve"> ar teikti privilegijas dėl jų tautybės, kilmės, kalbos, rasės, lyties, seksualinės orientacijos, amžiaus, socialinės, turtinės ar šeimyninės padėties, religijos, įsitikinimų, politinių ar kitų pažiūrų, užimamų pareigų;</w:t>
      </w:r>
    </w:p>
    <w:p w14:paraId="52AF2FDC" w14:textId="5CDB07E1" w:rsidR="007E0325" w:rsidRPr="0011226E" w:rsidRDefault="007E0325"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trukdy</w:t>
      </w:r>
      <w:r w:rsidR="002F58BB" w:rsidRPr="0011226E">
        <w:rPr>
          <w:rFonts w:ascii="Times New Roman" w:hAnsi="Times New Roman" w:cs="Times New Roman"/>
          <w:color w:val="auto"/>
        </w:rPr>
        <w:t>mo</w:t>
      </w:r>
      <w:r w:rsidRPr="0011226E">
        <w:rPr>
          <w:rFonts w:ascii="Times New Roman" w:hAnsi="Times New Roman" w:cs="Times New Roman"/>
          <w:color w:val="auto"/>
        </w:rPr>
        <w:t xml:space="preserve"> bendradarbių darbui ir sudary</w:t>
      </w:r>
      <w:r w:rsidR="001D2F4F" w:rsidRPr="0011226E">
        <w:rPr>
          <w:rFonts w:ascii="Times New Roman" w:hAnsi="Times New Roman" w:cs="Times New Roman"/>
          <w:color w:val="auto"/>
        </w:rPr>
        <w:t>mo</w:t>
      </w:r>
      <w:r w:rsidRPr="0011226E">
        <w:rPr>
          <w:rFonts w:ascii="Times New Roman" w:hAnsi="Times New Roman" w:cs="Times New Roman"/>
          <w:color w:val="auto"/>
        </w:rPr>
        <w:t xml:space="preserve"> situacij</w:t>
      </w:r>
      <w:r w:rsidR="001D2F4F" w:rsidRPr="0011226E">
        <w:rPr>
          <w:rFonts w:ascii="Times New Roman" w:hAnsi="Times New Roman" w:cs="Times New Roman"/>
          <w:color w:val="auto"/>
        </w:rPr>
        <w:t>ų</w:t>
      </w:r>
      <w:r w:rsidRPr="0011226E">
        <w:rPr>
          <w:rFonts w:ascii="Times New Roman" w:hAnsi="Times New Roman" w:cs="Times New Roman"/>
          <w:color w:val="auto"/>
        </w:rPr>
        <w:t>, verčianči</w:t>
      </w:r>
      <w:r w:rsidR="001D2F4F" w:rsidRPr="0011226E">
        <w:rPr>
          <w:rFonts w:ascii="Times New Roman" w:hAnsi="Times New Roman" w:cs="Times New Roman"/>
          <w:color w:val="auto"/>
        </w:rPr>
        <w:t>ų</w:t>
      </w:r>
      <w:r w:rsidRPr="0011226E">
        <w:rPr>
          <w:rFonts w:ascii="Times New Roman" w:hAnsi="Times New Roman" w:cs="Times New Roman"/>
          <w:color w:val="auto"/>
        </w:rPr>
        <w:t xml:space="preserve"> bendradarbius atskleisti informaciją, kurios neturi žinoti kitas asmuo;</w:t>
      </w:r>
    </w:p>
    <w:p w14:paraId="25CBEFB4" w14:textId="77777777" w:rsidR="007E0325" w:rsidRPr="0011226E" w:rsidRDefault="007E0325"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bendradarbio charakterio, jam būdingų savybių viešo aptarimo, apkalbų;</w:t>
      </w:r>
    </w:p>
    <w:p w14:paraId="1BB78BA2" w14:textId="77777777" w:rsidR="007E0325" w:rsidRPr="0011226E" w:rsidRDefault="00556609"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neigiamų emocijų demonstravimo.</w:t>
      </w:r>
    </w:p>
    <w:p w14:paraId="6B748504" w14:textId="77777777" w:rsidR="007E0325" w:rsidRPr="0011226E" w:rsidRDefault="00CE09BE" w:rsidP="00A2433F">
      <w:pPr>
        <w:pStyle w:val="Default"/>
        <w:numPr>
          <w:ilvl w:val="0"/>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Vadovaujanty</w:t>
      </w:r>
      <w:r w:rsidR="007E0325" w:rsidRPr="0011226E">
        <w:rPr>
          <w:rFonts w:ascii="Times New Roman" w:hAnsi="Times New Roman" w:cs="Times New Roman"/>
          <w:color w:val="auto"/>
        </w:rPr>
        <w:t xml:space="preserve">s </w:t>
      </w:r>
      <w:r w:rsidR="00556609" w:rsidRPr="0011226E">
        <w:rPr>
          <w:rFonts w:ascii="Times New Roman" w:hAnsi="Times New Roman" w:cs="Times New Roman"/>
          <w:color w:val="auto"/>
        </w:rPr>
        <w:t>IID darbuotojai</w:t>
      </w:r>
      <w:r w:rsidR="007E0325" w:rsidRPr="0011226E">
        <w:rPr>
          <w:rFonts w:ascii="Times New Roman" w:hAnsi="Times New Roman" w:cs="Times New Roman"/>
          <w:color w:val="auto"/>
        </w:rPr>
        <w:t xml:space="preserve"> privalo:</w:t>
      </w:r>
    </w:p>
    <w:p w14:paraId="701FC903" w14:textId="77777777" w:rsidR="007E0325" w:rsidRPr="0011226E" w:rsidRDefault="007E0325"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mandagiai bendrauti su pavaldiniais;</w:t>
      </w:r>
    </w:p>
    <w:p w14:paraId="0E6F5AEC" w14:textId="77777777" w:rsidR="007E0325" w:rsidRPr="0011226E" w:rsidRDefault="007E0325"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netoleruoti asmens įžeidinėjimo ir / ar žeminimo;</w:t>
      </w:r>
    </w:p>
    <w:p w14:paraId="60FFD9B0" w14:textId="77777777" w:rsidR="007E0325" w:rsidRPr="0011226E" w:rsidRDefault="007E0325"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sukurti kolektyve darbingą ir draugišką aplinką, užkirsti kelią konfliktams, šalinti nesutarimų priežastis;</w:t>
      </w:r>
    </w:p>
    <w:p w14:paraId="524F197E" w14:textId="77777777" w:rsidR="007E0325" w:rsidRPr="0011226E" w:rsidRDefault="007E0325"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pastabas dėl pavaldinių klaidų ir darbo trūkumų reikšti korektiškai;</w:t>
      </w:r>
    </w:p>
    <w:p w14:paraId="3F91C779" w14:textId="77777777" w:rsidR="007E0325" w:rsidRPr="0011226E" w:rsidRDefault="007E0325"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stengtis paskirstyti darbą tolygiai, kad būtų efektyviai panaudotos kiekvieno pavaldinio kūrybinės galimybės ir kvalifikacija;</w:t>
      </w:r>
    </w:p>
    <w:p w14:paraId="569E387C" w14:textId="77777777" w:rsidR="007E0325" w:rsidRPr="0011226E" w:rsidRDefault="007E0325"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nereikšti savo simpatijų ar antipatijų pavaldiniams, kitiems </w:t>
      </w:r>
      <w:r w:rsidR="00556609" w:rsidRPr="0011226E">
        <w:rPr>
          <w:rFonts w:ascii="Times New Roman" w:hAnsi="Times New Roman" w:cs="Times New Roman"/>
          <w:color w:val="auto"/>
        </w:rPr>
        <w:t>IID</w:t>
      </w:r>
      <w:r w:rsidRPr="0011226E">
        <w:rPr>
          <w:rFonts w:ascii="Times New Roman" w:hAnsi="Times New Roman" w:cs="Times New Roman"/>
          <w:color w:val="auto"/>
        </w:rPr>
        <w:t xml:space="preserve"> darbuotojams;</w:t>
      </w:r>
    </w:p>
    <w:p w14:paraId="0EE9CA7C" w14:textId="77777777" w:rsidR="007E0325" w:rsidRPr="0011226E" w:rsidRDefault="007E0325"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skatinti pavaldinius reikšti savo nuomonę </w:t>
      </w:r>
      <w:r w:rsidR="00556609" w:rsidRPr="0011226E">
        <w:rPr>
          <w:rFonts w:ascii="Times New Roman" w:hAnsi="Times New Roman" w:cs="Times New Roman"/>
          <w:color w:val="auto"/>
        </w:rPr>
        <w:t>darbo</w:t>
      </w:r>
      <w:r w:rsidRPr="0011226E">
        <w:rPr>
          <w:rFonts w:ascii="Times New Roman" w:hAnsi="Times New Roman" w:cs="Times New Roman"/>
          <w:color w:val="auto"/>
        </w:rPr>
        <w:t xml:space="preserve"> klausimais ir ją išklausyti;</w:t>
      </w:r>
    </w:p>
    <w:p w14:paraId="3A09BDEE" w14:textId="77777777" w:rsidR="007E0325" w:rsidRPr="0011226E" w:rsidRDefault="007E0325"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deramai įvertinti pavaldinių darbo pasiekimus;</w:t>
      </w:r>
    </w:p>
    <w:p w14:paraId="22C826DC" w14:textId="77777777" w:rsidR="007E0325" w:rsidRPr="0011226E" w:rsidRDefault="00AB18A7" w:rsidP="00A2433F">
      <w:pPr>
        <w:pStyle w:val="Default"/>
        <w:numPr>
          <w:ilvl w:val="1"/>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būti reiklūs ir teisingi</w:t>
      </w:r>
      <w:r w:rsidR="007E0325" w:rsidRPr="0011226E">
        <w:rPr>
          <w:rFonts w:ascii="Times New Roman" w:hAnsi="Times New Roman" w:cs="Times New Roman"/>
          <w:color w:val="auto"/>
        </w:rPr>
        <w:t xml:space="preserve"> pavaldiniams, visada savo elgesiu ir darbu rodyti jiems pavyzdį.</w:t>
      </w:r>
    </w:p>
    <w:p w14:paraId="73877FC4" w14:textId="59CA336E" w:rsidR="007E0325" w:rsidRPr="0011226E" w:rsidRDefault="00556609" w:rsidP="00A2433F">
      <w:pPr>
        <w:pStyle w:val="Default"/>
        <w:numPr>
          <w:ilvl w:val="0"/>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IID darbuotojai (pavaldūs darbuotojai)</w:t>
      </w:r>
      <w:r w:rsidR="007E0325" w:rsidRPr="0011226E">
        <w:rPr>
          <w:rFonts w:ascii="Times New Roman" w:hAnsi="Times New Roman" w:cs="Times New Roman"/>
          <w:color w:val="auto"/>
        </w:rPr>
        <w:t xml:space="preserve"> su </w:t>
      </w:r>
      <w:r w:rsidRPr="0011226E">
        <w:rPr>
          <w:rFonts w:ascii="Times New Roman" w:hAnsi="Times New Roman" w:cs="Times New Roman"/>
          <w:color w:val="auto"/>
        </w:rPr>
        <w:t>IID vadovaujančiais darbuotojais (</w:t>
      </w:r>
      <w:r w:rsidR="007E0325" w:rsidRPr="0011226E">
        <w:rPr>
          <w:rFonts w:ascii="Times New Roman" w:hAnsi="Times New Roman" w:cs="Times New Roman"/>
          <w:color w:val="auto"/>
        </w:rPr>
        <w:t>vadovais</w:t>
      </w:r>
      <w:r w:rsidRPr="0011226E">
        <w:rPr>
          <w:rFonts w:ascii="Times New Roman" w:hAnsi="Times New Roman" w:cs="Times New Roman"/>
          <w:color w:val="auto"/>
        </w:rPr>
        <w:t>)</w:t>
      </w:r>
      <w:r w:rsidR="007E0325" w:rsidRPr="0011226E">
        <w:rPr>
          <w:rFonts w:ascii="Times New Roman" w:hAnsi="Times New Roman" w:cs="Times New Roman"/>
          <w:color w:val="auto"/>
        </w:rPr>
        <w:t xml:space="preserve"> turi bendrauti korektiškai ir vykdyti visus teisėtus jų nurodymus. Pastebėję vadovo klaidą, </w:t>
      </w:r>
      <w:r w:rsidRPr="0011226E">
        <w:rPr>
          <w:rFonts w:ascii="Times New Roman" w:hAnsi="Times New Roman" w:cs="Times New Roman"/>
          <w:color w:val="auto"/>
        </w:rPr>
        <w:t xml:space="preserve">IID darbuotojai (pavaldūs darbuotojai) </w:t>
      </w:r>
      <w:r w:rsidR="007E0325" w:rsidRPr="0011226E">
        <w:rPr>
          <w:rFonts w:ascii="Times New Roman" w:hAnsi="Times New Roman" w:cs="Times New Roman"/>
          <w:color w:val="auto"/>
        </w:rPr>
        <w:t>turi taktiškai apie tai pranešti tam vadovui.</w:t>
      </w:r>
    </w:p>
    <w:p w14:paraId="303D64BC" w14:textId="77777777" w:rsidR="007E0325" w:rsidRPr="0011226E" w:rsidRDefault="007E0325" w:rsidP="00A2433F">
      <w:pPr>
        <w:pStyle w:val="Default"/>
        <w:numPr>
          <w:ilvl w:val="0"/>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Darbo metu kilę </w:t>
      </w:r>
      <w:r w:rsidR="00556609" w:rsidRPr="0011226E">
        <w:rPr>
          <w:rFonts w:ascii="Times New Roman" w:hAnsi="Times New Roman" w:cs="Times New Roman"/>
          <w:color w:val="auto"/>
        </w:rPr>
        <w:t>IID darbuotojų</w:t>
      </w:r>
      <w:r w:rsidRPr="0011226E">
        <w:rPr>
          <w:rFonts w:ascii="Times New Roman" w:hAnsi="Times New Roman" w:cs="Times New Roman"/>
          <w:color w:val="auto"/>
        </w:rPr>
        <w:t xml:space="preserve"> tarpusavio nesutarimai su kitais </w:t>
      </w:r>
      <w:r w:rsidR="00556609" w:rsidRPr="0011226E">
        <w:rPr>
          <w:rFonts w:ascii="Times New Roman" w:hAnsi="Times New Roman" w:cs="Times New Roman"/>
          <w:color w:val="auto"/>
        </w:rPr>
        <w:t>IID</w:t>
      </w:r>
      <w:r w:rsidRPr="0011226E">
        <w:rPr>
          <w:rFonts w:ascii="Times New Roman" w:hAnsi="Times New Roman" w:cs="Times New Roman"/>
          <w:color w:val="auto"/>
        </w:rPr>
        <w:t xml:space="preserve"> darbuotojais turi būti išsprendžiami savo pastangomis, o nepavykus jų išspręsti savo pastangomis, turi būti kreipiamasi į tiesioginį vadovą.</w:t>
      </w:r>
    </w:p>
    <w:p w14:paraId="3E4E54BE" w14:textId="1BB9CA3F" w:rsidR="00AB18A7" w:rsidRPr="0011226E" w:rsidRDefault="007E0325">
      <w:pPr>
        <w:pStyle w:val="Default"/>
        <w:numPr>
          <w:ilvl w:val="0"/>
          <w:numId w:val="2"/>
        </w:numPr>
        <w:tabs>
          <w:tab w:val="left" w:pos="851"/>
          <w:tab w:val="left" w:pos="993"/>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Rekomenduojama </w:t>
      </w:r>
      <w:r w:rsidR="00556609" w:rsidRPr="0011226E">
        <w:rPr>
          <w:rFonts w:ascii="Times New Roman" w:hAnsi="Times New Roman" w:cs="Times New Roman"/>
          <w:color w:val="auto"/>
        </w:rPr>
        <w:t>IID darbuotojams</w:t>
      </w:r>
      <w:r w:rsidRPr="0011226E">
        <w:rPr>
          <w:rFonts w:ascii="Times New Roman" w:hAnsi="Times New Roman" w:cs="Times New Roman"/>
          <w:color w:val="auto"/>
        </w:rPr>
        <w:t xml:space="preserve"> vieniems iš kitų tiesiogiai ar netiesiogiai nesiskolinti didelių pinigų sumų</w:t>
      </w:r>
      <w:r w:rsidR="00556609" w:rsidRPr="0011226E">
        <w:rPr>
          <w:rFonts w:ascii="Times New Roman" w:hAnsi="Times New Roman" w:cs="Times New Roman"/>
          <w:color w:val="auto"/>
        </w:rPr>
        <w:t xml:space="preserve"> </w:t>
      </w:r>
      <w:r w:rsidR="007125F3" w:rsidRPr="0011226E">
        <w:rPr>
          <w:rFonts w:ascii="Times New Roman" w:hAnsi="Times New Roman" w:cs="Times New Roman"/>
          <w:color w:val="auto"/>
        </w:rPr>
        <w:t>ar daiktų</w:t>
      </w:r>
      <w:r w:rsidRPr="0011226E">
        <w:rPr>
          <w:rFonts w:ascii="Times New Roman" w:hAnsi="Times New Roman" w:cs="Times New Roman"/>
          <w:color w:val="auto"/>
        </w:rPr>
        <w:t>.</w:t>
      </w:r>
      <w:r w:rsidR="00AB18A7" w:rsidRPr="0011226E">
        <w:rPr>
          <w:rFonts w:ascii="Times New Roman" w:hAnsi="Times New Roman" w:cs="Times New Roman"/>
          <w:color w:val="auto"/>
        </w:rPr>
        <w:t xml:space="preserve"> Ne darbo metu IID darbuotojai privalo elgtis pagal visuotinai priimtas elgesio normas.</w:t>
      </w:r>
    </w:p>
    <w:p w14:paraId="419094DC" w14:textId="77777777" w:rsidR="00DB0114" w:rsidRPr="0011226E" w:rsidRDefault="00DB0114" w:rsidP="00A2433F">
      <w:pPr>
        <w:pStyle w:val="Default"/>
        <w:tabs>
          <w:tab w:val="left" w:pos="851"/>
          <w:tab w:val="left" w:pos="993"/>
        </w:tabs>
        <w:ind w:left="567"/>
        <w:jc w:val="both"/>
        <w:rPr>
          <w:rFonts w:ascii="Times New Roman" w:hAnsi="Times New Roman" w:cs="Times New Roman"/>
          <w:color w:val="auto"/>
        </w:rPr>
      </w:pPr>
    </w:p>
    <w:p w14:paraId="5595CE41" w14:textId="77777777" w:rsidR="00EE4CCB" w:rsidRPr="0011226E" w:rsidRDefault="00EE4CCB" w:rsidP="00392C6F">
      <w:pPr>
        <w:pStyle w:val="Default"/>
        <w:tabs>
          <w:tab w:val="left" w:pos="851"/>
          <w:tab w:val="left" w:pos="993"/>
        </w:tabs>
        <w:ind w:left="567"/>
        <w:jc w:val="both"/>
        <w:rPr>
          <w:rFonts w:ascii="Times New Roman" w:hAnsi="Times New Roman" w:cs="Times New Roman"/>
          <w:color w:val="auto"/>
        </w:rPr>
      </w:pPr>
    </w:p>
    <w:p w14:paraId="0534613B" w14:textId="4B6ED058" w:rsidR="00AD3A7A" w:rsidRPr="0011226E" w:rsidRDefault="006872CD" w:rsidP="00A2433F">
      <w:pPr>
        <w:pStyle w:val="Heading1"/>
        <w:spacing w:before="0" w:line="240" w:lineRule="auto"/>
        <w:jc w:val="center"/>
        <w:rPr>
          <w:rFonts w:ascii="Times New Roman" w:hAnsi="Times New Roman" w:cs="Times New Roman"/>
          <w:b/>
          <w:bCs/>
          <w:color w:val="auto"/>
          <w:sz w:val="24"/>
          <w:szCs w:val="24"/>
        </w:rPr>
      </w:pPr>
      <w:bookmarkStart w:id="15" w:name="_Toc38900593"/>
      <w:bookmarkStart w:id="16" w:name="_Toc109880903"/>
      <w:r w:rsidRPr="0011226E">
        <w:rPr>
          <w:rFonts w:ascii="Times New Roman" w:hAnsi="Times New Roman" w:cs="Times New Roman"/>
          <w:b/>
          <w:bCs/>
          <w:color w:val="auto"/>
          <w:sz w:val="24"/>
          <w:szCs w:val="24"/>
        </w:rPr>
        <w:t>IV</w:t>
      </w:r>
      <w:r w:rsidR="00AD3A7A" w:rsidRPr="0011226E">
        <w:rPr>
          <w:rFonts w:ascii="Times New Roman" w:hAnsi="Times New Roman" w:cs="Times New Roman"/>
          <w:b/>
          <w:bCs/>
          <w:color w:val="auto"/>
          <w:sz w:val="24"/>
          <w:szCs w:val="24"/>
        </w:rPr>
        <w:t xml:space="preserve"> SKYRIUS</w:t>
      </w:r>
      <w:bookmarkEnd w:id="15"/>
      <w:bookmarkEnd w:id="16"/>
    </w:p>
    <w:p w14:paraId="4582C7AF" w14:textId="0858F834" w:rsidR="00AD3A7A" w:rsidRPr="0011226E" w:rsidRDefault="00AD3A7A" w:rsidP="00A2433F">
      <w:pPr>
        <w:pStyle w:val="Heading1"/>
        <w:spacing w:before="0" w:line="240" w:lineRule="auto"/>
        <w:jc w:val="center"/>
        <w:rPr>
          <w:rFonts w:ascii="Times New Roman" w:hAnsi="Times New Roman" w:cs="Times New Roman"/>
          <w:b/>
          <w:bCs/>
          <w:color w:val="auto"/>
          <w:sz w:val="24"/>
          <w:szCs w:val="24"/>
        </w:rPr>
      </w:pPr>
      <w:bookmarkStart w:id="17" w:name="_Toc109880904"/>
      <w:r w:rsidRPr="0011226E">
        <w:rPr>
          <w:rFonts w:ascii="Times New Roman" w:hAnsi="Times New Roman" w:cs="Times New Roman"/>
          <w:b/>
          <w:bCs/>
          <w:color w:val="auto"/>
          <w:sz w:val="24"/>
          <w:szCs w:val="24"/>
        </w:rPr>
        <w:t>DOVANŲ POLITIKA</w:t>
      </w:r>
      <w:bookmarkEnd w:id="17"/>
    </w:p>
    <w:p w14:paraId="453367B4" w14:textId="77777777" w:rsidR="00AD3A7A" w:rsidRPr="0011226E" w:rsidRDefault="00AD3A7A" w:rsidP="00392C6F">
      <w:pPr>
        <w:pStyle w:val="Default"/>
        <w:tabs>
          <w:tab w:val="left" w:pos="851"/>
          <w:tab w:val="left" w:pos="993"/>
        </w:tabs>
        <w:ind w:firstLine="567"/>
        <w:jc w:val="both"/>
        <w:rPr>
          <w:rFonts w:ascii="Times New Roman" w:hAnsi="Times New Roman" w:cs="Times New Roman"/>
          <w:color w:val="auto"/>
        </w:rPr>
      </w:pPr>
    </w:p>
    <w:p w14:paraId="601E4A24" w14:textId="77777777" w:rsidR="00AD3A7A" w:rsidRPr="0011226E" w:rsidRDefault="00AD3A7A" w:rsidP="00A2433F">
      <w:pPr>
        <w:pStyle w:val="Default"/>
        <w:numPr>
          <w:ilvl w:val="0"/>
          <w:numId w:val="2"/>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IID galioja </w:t>
      </w:r>
      <w:r w:rsidRPr="0011226E">
        <w:rPr>
          <w:rFonts w:ascii="Times New Roman" w:hAnsi="Times New Roman" w:cs="Times New Roman"/>
          <w:b/>
          <w:bCs/>
          <w:color w:val="auto"/>
        </w:rPr>
        <w:t>nulinė dovanų politika</w:t>
      </w:r>
      <w:r w:rsidRPr="0011226E">
        <w:rPr>
          <w:rFonts w:ascii="Times New Roman" w:hAnsi="Times New Roman" w:cs="Times New Roman"/>
          <w:color w:val="auto"/>
        </w:rPr>
        <w:t>, pagal kurią:</w:t>
      </w:r>
    </w:p>
    <w:p w14:paraId="050F3A8C" w14:textId="7C5985C7" w:rsidR="00AD3A7A" w:rsidRPr="0011226E" w:rsidRDefault="00AD3A7A">
      <w:pPr>
        <w:pStyle w:val="Default"/>
        <w:numPr>
          <w:ilvl w:val="1"/>
          <w:numId w:val="2"/>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color w:val="auto"/>
        </w:rPr>
        <w:t>IID darbuotojai, vykdydami jiems pavestas funkcijas, gauna darbo užmokestį</w:t>
      </w:r>
      <w:r w:rsidR="00AF401E" w:rsidRPr="0011226E">
        <w:rPr>
          <w:rFonts w:ascii="Times New Roman" w:hAnsi="Times New Roman" w:cs="Times New Roman"/>
          <w:color w:val="auto"/>
        </w:rPr>
        <w:t xml:space="preserve"> bei kitas motyvavimo priemones, kurios yra numatytos Valstybės įmonės „Indėlių ir investicijų draudimas“ personalo organizavimo ir darbo tvarkos taisyklėse, patvirtintose IID direktoriaus,</w:t>
      </w:r>
      <w:r w:rsidRPr="0011226E">
        <w:rPr>
          <w:rFonts w:ascii="Times New Roman" w:hAnsi="Times New Roman" w:cs="Times New Roman"/>
          <w:color w:val="auto"/>
        </w:rPr>
        <w:t xml:space="preserve"> ir jokio papildomo atlygio </w:t>
      </w:r>
      <w:r w:rsidR="008158AC" w:rsidRPr="0011226E">
        <w:rPr>
          <w:rFonts w:ascii="Times New Roman" w:hAnsi="Times New Roman" w:cs="Times New Roman"/>
          <w:color w:val="auto"/>
        </w:rPr>
        <w:t xml:space="preserve">už darbą IID </w:t>
      </w:r>
      <w:r w:rsidRPr="0011226E">
        <w:rPr>
          <w:rFonts w:ascii="Times New Roman" w:hAnsi="Times New Roman" w:cs="Times New Roman"/>
          <w:color w:val="auto"/>
        </w:rPr>
        <w:t>gauti neturi teisės;</w:t>
      </w:r>
    </w:p>
    <w:p w14:paraId="48B957DE" w14:textId="2AE9A406" w:rsidR="003E0B6A" w:rsidRPr="0011226E" w:rsidRDefault="003E0B6A" w:rsidP="003E0B6A">
      <w:pPr>
        <w:pStyle w:val="Default"/>
        <w:numPr>
          <w:ilvl w:val="1"/>
          <w:numId w:val="2"/>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b/>
          <w:bCs/>
          <w:color w:val="auto"/>
        </w:rPr>
        <w:t>dovana</w:t>
      </w:r>
      <w:r w:rsidRPr="0011226E">
        <w:rPr>
          <w:rFonts w:ascii="Times New Roman" w:hAnsi="Times New Roman" w:cs="Times New Roman"/>
          <w:color w:val="auto"/>
        </w:rPr>
        <w:t xml:space="preserve"> – bet koks neatlygintinai perduodamas turtas ar turtinė teisė. Dovana apima viską, ką galima įvertinti pinigais, t. y. daiktus, paslaugas, įvairias pramogas, nuolaidas, dovanų čekius, svetingumą, paskolas ir pan.;</w:t>
      </w:r>
    </w:p>
    <w:p w14:paraId="3445BCD1" w14:textId="45775C78" w:rsidR="00AD3A7A" w:rsidRPr="0011226E" w:rsidRDefault="003E0B6A" w:rsidP="00A2433F">
      <w:pPr>
        <w:pStyle w:val="Default"/>
        <w:numPr>
          <w:ilvl w:val="1"/>
          <w:numId w:val="2"/>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IID darbuotojams draudžiama priimti bet kokias dovanas susijusias su darbu IID, tačiau </w:t>
      </w:r>
      <w:r w:rsidR="00FE2061" w:rsidRPr="0011226E">
        <w:rPr>
          <w:rFonts w:ascii="Times New Roman" w:hAnsi="Times New Roman" w:cs="Times New Roman"/>
          <w:color w:val="auto"/>
        </w:rPr>
        <w:t>vadovau</w:t>
      </w:r>
      <w:r w:rsidR="00C86558" w:rsidRPr="0011226E">
        <w:rPr>
          <w:rFonts w:ascii="Times New Roman" w:hAnsi="Times New Roman" w:cs="Times New Roman"/>
          <w:color w:val="auto"/>
        </w:rPr>
        <w:t>jantis</w:t>
      </w:r>
      <w:r w:rsidR="00FE2061" w:rsidRPr="0011226E">
        <w:rPr>
          <w:rFonts w:ascii="Times New Roman" w:hAnsi="Times New Roman" w:cs="Times New Roman"/>
          <w:color w:val="auto"/>
        </w:rPr>
        <w:t xml:space="preserve"> Lietuvos Respublikos viešųjų ir privačių interesų derinimo įstatymu (toliau – VPIDĮ)</w:t>
      </w:r>
      <w:r w:rsidR="00C86558" w:rsidRPr="0011226E">
        <w:rPr>
          <w:rFonts w:ascii="Times New Roman" w:hAnsi="Times New Roman" w:cs="Times New Roman"/>
          <w:color w:val="auto"/>
        </w:rPr>
        <w:t xml:space="preserve">, gali būti taikomos išimtys </w:t>
      </w:r>
      <w:r w:rsidR="00FE2061" w:rsidRPr="0011226E">
        <w:rPr>
          <w:rFonts w:ascii="Times New Roman" w:hAnsi="Times New Roman" w:cs="Times New Roman"/>
          <w:color w:val="auto"/>
        </w:rPr>
        <w:t>dovan</w:t>
      </w:r>
      <w:r w:rsidR="004A3C80" w:rsidRPr="0011226E">
        <w:rPr>
          <w:rFonts w:ascii="Times New Roman" w:hAnsi="Times New Roman" w:cs="Times New Roman"/>
          <w:color w:val="auto"/>
        </w:rPr>
        <w:t>om</w:t>
      </w:r>
      <w:r w:rsidR="00FE2061" w:rsidRPr="0011226E">
        <w:rPr>
          <w:rFonts w:ascii="Times New Roman" w:hAnsi="Times New Roman" w:cs="Times New Roman"/>
          <w:color w:val="auto"/>
        </w:rPr>
        <w:t>s, gaut</w:t>
      </w:r>
      <w:r w:rsidR="00C86558" w:rsidRPr="0011226E">
        <w:rPr>
          <w:rFonts w:ascii="Times New Roman" w:hAnsi="Times New Roman" w:cs="Times New Roman"/>
          <w:color w:val="auto"/>
        </w:rPr>
        <w:t>o</w:t>
      </w:r>
      <w:r w:rsidR="00AE479F" w:rsidRPr="0011226E">
        <w:rPr>
          <w:rFonts w:ascii="Times New Roman" w:hAnsi="Times New Roman" w:cs="Times New Roman"/>
          <w:color w:val="auto"/>
        </w:rPr>
        <w:t>m</w:t>
      </w:r>
      <w:r w:rsidR="00FE2061" w:rsidRPr="0011226E">
        <w:rPr>
          <w:rFonts w:ascii="Times New Roman" w:hAnsi="Times New Roman" w:cs="Times New Roman"/>
          <w:color w:val="auto"/>
        </w:rPr>
        <w:t xml:space="preserve">s pagal </w:t>
      </w:r>
      <w:r w:rsidR="00FE2061" w:rsidRPr="0011226E">
        <w:rPr>
          <w:rFonts w:ascii="Times New Roman" w:hAnsi="Times New Roman" w:cs="Times New Roman"/>
          <w:b/>
          <w:bCs/>
          <w:color w:val="auto"/>
        </w:rPr>
        <w:t>tarptautinį protokolą ar tradicijas</w:t>
      </w:r>
      <w:r w:rsidR="00FE2061" w:rsidRPr="0011226E">
        <w:rPr>
          <w:rFonts w:ascii="Times New Roman" w:hAnsi="Times New Roman" w:cs="Times New Roman"/>
          <w:color w:val="auto"/>
        </w:rPr>
        <w:t xml:space="preserve">, taip pat </w:t>
      </w:r>
      <w:r w:rsidR="00FE2061" w:rsidRPr="0011226E">
        <w:rPr>
          <w:rFonts w:ascii="Times New Roman" w:hAnsi="Times New Roman" w:cs="Times New Roman"/>
          <w:b/>
          <w:bCs/>
          <w:color w:val="auto"/>
        </w:rPr>
        <w:t xml:space="preserve">reprezentacijai </w:t>
      </w:r>
      <w:r w:rsidR="00FE2061" w:rsidRPr="0011226E">
        <w:rPr>
          <w:rFonts w:ascii="Times New Roman" w:hAnsi="Times New Roman" w:cs="Times New Roman"/>
          <w:color w:val="auto"/>
        </w:rPr>
        <w:t>skirt</w:t>
      </w:r>
      <w:r w:rsidR="00AE479F" w:rsidRPr="0011226E">
        <w:rPr>
          <w:rFonts w:ascii="Times New Roman" w:hAnsi="Times New Roman" w:cs="Times New Roman"/>
          <w:color w:val="auto"/>
        </w:rPr>
        <w:t>oms</w:t>
      </w:r>
      <w:r w:rsidR="00FE2061" w:rsidRPr="0011226E">
        <w:rPr>
          <w:rFonts w:ascii="Times New Roman" w:hAnsi="Times New Roman" w:cs="Times New Roman"/>
          <w:color w:val="auto"/>
        </w:rPr>
        <w:t xml:space="preserve"> dovan</w:t>
      </w:r>
      <w:r w:rsidR="00AE479F" w:rsidRPr="0011226E">
        <w:rPr>
          <w:rFonts w:ascii="Times New Roman" w:hAnsi="Times New Roman" w:cs="Times New Roman"/>
          <w:color w:val="auto"/>
        </w:rPr>
        <w:t xml:space="preserve">oms </w:t>
      </w:r>
      <w:r w:rsidR="00FE2061" w:rsidRPr="0011226E">
        <w:rPr>
          <w:rFonts w:ascii="Times New Roman" w:hAnsi="Times New Roman" w:cs="Times New Roman"/>
          <w:color w:val="auto"/>
        </w:rPr>
        <w:t>(valstybės, įstaigos ir kitoki</w:t>
      </w:r>
      <w:r w:rsidR="00AE479F" w:rsidRPr="0011226E">
        <w:rPr>
          <w:rFonts w:ascii="Times New Roman" w:hAnsi="Times New Roman" w:cs="Times New Roman"/>
          <w:color w:val="auto"/>
        </w:rPr>
        <w:t>ai</w:t>
      </w:r>
      <w:r w:rsidR="00FE2061" w:rsidRPr="0011226E">
        <w:rPr>
          <w:rFonts w:ascii="Times New Roman" w:hAnsi="Times New Roman" w:cs="Times New Roman"/>
          <w:color w:val="auto"/>
        </w:rPr>
        <w:t xml:space="preserve"> simbolik</w:t>
      </w:r>
      <w:r w:rsidR="00AE479F" w:rsidRPr="0011226E">
        <w:rPr>
          <w:rFonts w:ascii="Times New Roman" w:hAnsi="Times New Roman" w:cs="Times New Roman"/>
          <w:color w:val="auto"/>
        </w:rPr>
        <w:t>ai</w:t>
      </w:r>
      <w:r w:rsidR="00FE2061" w:rsidRPr="0011226E">
        <w:rPr>
          <w:rFonts w:ascii="Times New Roman" w:hAnsi="Times New Roman" w:cs="Times New Roman"/>
          <w:color w:val="auto"/>
        </w:rPr>
        <w:t>, kalendori</w:t>
      </w:r>
      <w:r w:rsidR="00AE479F" w:rsidRPr="0011226E">
        <w:rPr>
          <w:rFonts w:ascii="Times New Roman" w:hAnsi="Times New Roman" w:cs="Times New Roman"/>
          <w:color w:val="auto"/>
        </w:rPr>
        <w:t>ams</w:t>
      </w:r>
      <w:r w:rsidR="00FE2061" w:rsidRPr="0011226E">
        <w:rPr>
          <w:rFonts w:ascii="Times New Roman" w:hAnsi="Times New Roman" w:cs="Times New Roman"/>
          <w:color w:val="auto"/>
        </w:rPr>
        <w:t>, knyg</w:t>
      </w:r>
      <w:r w:rsidR="00AE479F" w:rsidRPr="0011226E">
        <w:rPr>
          <w:rFonts w:ascii="Times New Roman" w:hAnsi="Times New Roman" w:cs="Times New Roman"/>
          <w:color w:val="auto"/>
        </w:rPr>
        <w:t>oms</w:t>
      </w:r>
      <w:r w:rsidR="00FE2061" w:rsidRPr="0011226E">
        <w:rPr>
          <w:rFonts w:ascii="Times New Roman" w:hAnsi="Times New Roman" w:cs="Times New Roman"/>
          <w:color w:val="auto"/>
        </w:rPr>
        <w:t xml:space="preserve"> ir kitoki</w:t>
      </w:r>
      <w:r w:rsidR="00AE479F" w:rsidRPr="0011226E">
        <w:rPr>
          <w:rFonts w:ascii="Times New Roman" w:hAnsi="Times New Roman" w:cs="Times New Roman"/>
          <w:color w:val="auto"/>
        </w:rPr>
        <w:t>ems</w:t>
      </w:r>
      <w:r w:rsidR="00FE2061" w:rsidRPr="0011226E">
        <w:rPr>
          <w:rFonts w:ascii="Times New Roman" w:hAnsi="Times New Roman" w:cs="Times New Roman"/>
          <w:color w:val="auto"/>
        </w:rPr>
        <w:t xml:space="preserve"> informacinio pobūdžio spaudini</w:t>
      </w:r>
      <w:r w:rsidR="00AE479F" w:rsidRPr="0011226E">
        <w:rPr>
          <w:rFonts w:ascii="Times New Roman" w:hAnsi="Times New Roman" w:cs="Times New Roman"/>
          <w:color w:val="auto"/>
        </w:rPr>
        <w:t>ams</w:t>
      </w:r>
      <w:r w:rsidR="00FE2061" w:rsidRPr="0011226E">
        <w:rPr>
          <w:rFonts w:ascii="Times New Roman" w:hAnsi="Times New Roman" w:cs="Times New Roman"/>
          <w:color w:val="auto"/>
        </w:rPr>
        <w:t>)</w:t>
      </w:r>
      <w:r w:rsidRPr="0011226E">
        <w:rPr>
          <w:rFonts w:ascii="Times New Roman" w:hAnsi="Times New Roman" w:cs="Times New Roman"/>
          <w:color w:val="auto"/>
        </w:rPr>
        <w:t>. Šiuo</w:t>
      </w:r>
      <w:r w:rsidR="00AD3A7A" w:rsidRPr="0011226E">
        <w:rPr>
          <w:rFonts w:ascii="Times New Roman" w:hAnsi="Times New Roman" w:cs="Times New Roman"/>
          <w:color w:val="auto"/>
        </w:rPr>
        <w:t xml:space="preserve"> atveju apie tokį dovanojimo faktą turi būti</w:t>
      </w:r>
      <w:r w:rsidR="00C86558" w:rsidRPr="0011226E">
        <w:rPr>
          <w:rFonts w:ascii="Times New Roman" w:hAnsi="Times New Roman" w:cs="Times New Roman"/>
          <w:color w:val="auto"/>
        </w:rPr>
        <w:t xml:space="preserve"> raštu</w:t>
      </w:r>
      <w:r w:rsidR="00AD3A7A" w:rsidRPr="0011226E">
        <w:rPr>
          <w:rFonts w:ascii="Times New Roman" w:hAnsi="Times New Roman" w:cs="Times New Roman"/>
          <w:color w:val="auto"/>
        </w:rPr>
        <w:t xml:space="preserve"> informuojama IID nuolatinė dovanų vertinimo komisija (toliau </w:t>
      </w:r>
      <w:r w:rsidR="001610D9" w:rsidRPr="0011226E">
        <w:rPr>
          <w:rFonts w:ascii="Times New Roman" w:hAnsi="Times New Roman" w:cs="Times New Roman"/>
          <w:color w:val="auto"/>
        </w:rPr>
        <w:t>–</w:t>
      </w:r>
      <w:r w:rsidR="00AD3A7A" w:rsidRPr="0011226E">
        <w:rPr>
          <w:rFonts w:ascii="Times New Roman" w:hAnsi="Times New Roman" w:cs="Times New Roman"/>
          <w:color w:val="auto"/>
        </w:rPr>
        <w:t xml:space="preserve"> DV komisija)</w:t>
      </w:r>
      <w:r w:rsidR="00A72378" w:rsidRPr="0011226E">
        <w:rPr>
          <w:rFonts w:ascii="Times New Roman" w:hAnsi="Times New Roman" w:cs="Times New Roman"/>
          <w:color w:val="auto"/>
        </w:rPr>
        <w:t xml:space="preserve">. DV komisija </w:t>
      </w:r>
      <w:r w:rsidR="001610D9" w:rsidRPr="0011226E">
        <w:rPr>
          <w:rFonts w:ascii="Times New Roman" w:hAnsi="Times New Roman" w:cs="Times New Roman"/>
          <w:color w:val="auto"/>
        </w:rPr>
        <w:t xml:space="preserve">dirba pagal </w:t>
      </w:r>
      <w:r w:rsidR="001610D9" w:rsidRPr="0011226E">
        <w:rPr>
          <w:rFonts w:ascii="Times New Roman" w:hAnsi="Times New Roman" w:cs="Times New Roman"/>
          <w:color w:val="auto"/>
        </w:rPr>
        <w:lastRenderedPageBreak/>
        <w:t>IID direktoriaus įsakymu patvirtintą Vidinių darbo grupių valstybės įmonėje ,,Indėlių ir investicijų draudimas“ bendrąjį darbo reglamentą</w:t>
      </w:r>
      <w:r w:rsidR="00AD3A7A" w:rsidRPr="0011226E">
        <w:rPr>
          <w:rFonts w:ascii="Times New Roman" w:hAnsi="Times New Roman" w:cs="Times New Roman"/>
          <w:color w:val="auto"/>
        </w:rPr>
        <w:t>;</w:t>
      </w:r>
    </w:p>
    <w:p w14:paraId="4ED49D89" w14:textId="79E537C0" w:rsidR="00AD3A7A" w:rsidRPr="0011226E" w:rsidRDefault="00AD3A7A" w:rsidP="00A2433F">
      <w:pPr>
        <w:pStyle w:val="Default"/>
        <w:numPr>
          <w:ilvl w:val="1"/>
          <w:numId w:val="2"/>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b/>
          <w:bCs/>
          <w:color w:val="auto"/>
        </w:rPr>
        <w:t>IID darbuotojui gavus dovaną pagal VPIDĮ</w:t>
      </w:r>
      <w:r w:rsidRPr="0011226E">
        <w:rPr>
          <w:rFonts w:ascii="Times New Roman" w:hAnsi="Times New Roman" w:cs="Times New Roman"/>
          <w:color w:val="auto"/>
        </w:rPr>
        <w:t xml:space="preserve"> (t.</w:t>
      </w:r>
      <w:r w:rsidR="00187257" w:rsidRPr="0011226E">
        <w:rPr>
          <w:rFonts w:ascii="Times New Roman" w:hAnsi="Times New Roman" w:cs="Times New Roman"/>
          <w:color w:val="auto"/>
        </w:rPr>
        <w:t xml:space="preserve"> </w:t>
      </w:r>
      <w:r w:rsidRPr="0011226E">
        <w:rPr>
          <w:rFonts w:ascii="Times New Roman" w:hAnsi="Times New Roman" w:cs="Times New Roman"/>
          <w:color w:val="auto"/>
        </w:rPr>
        <w:t>y. dovaną pagal tarptautinį protokolą, tradicijas arba jei tai reprezentacijai skirta dovana)</w:t>
      </w:r>
      <w:r w:rsidR="00102DBC" w:rsidRPr="0011226E">
        <w:rPr>
          <w:rFonts w:ascii="Times New Roman" w:hAnsi="Times New Roman" w:cs="Times New Roman"/>
          <w:color w:val="auto"/>
        </w:rPr>
        <w:t>,</w:t>
      </w:r>
      <w:r w:rsidRPr="0011226E">
        <w:rPr>
          <w:rFonts w:ascii="Times New Roman" w:hAnsi="Times New Roman" w:cs="Times New Roman"/>
          <w:color w:val="auto"/>
        </w:rPr>
        <w:t xml:space="preserve"> apie tokį dovanojimo faktą </w:t>
      </w:r>
      <w:r w:rsidR="00E625FB" w:rsidRPr="0011226E">
        <w:rPr>
          <w:rFonts w:ascii="Times New Roman" w:hAnsi="Times New Roman" w:cs="Times New Roman"/>
          <w:color w:val="auto"/>
        </w:rPr>
        <w:t xml:space="preserve">per 5 darbo dienas nuo dovanos įteikimo raštu </w:t>
      </w:r>
      <w:r w:rsidRPr="0011226E">
        <w:rPr>
          <w:rFonts w:ascii="Times New Roman" w:hAnsi="Times New Roman" w:cs="Times New Roman"/>
          <w:color w:val="auto"/>
        </w:rPr>
        <w:t xml:space="preserve">informuojama </w:t>
      </w:r>
      <w:r w:rsidR="00E625FB" w:rsidRPr="0011226E">
        <w:rPr>
          <w:rFonts w:ascii="Times New Roman" w:hAnsi="Times New Roman" w:cs="Times New Roman"/>
          <w:color w:val="auto"/>
        </w:rPr>
        <w:t xml:space="preserve">DV </w:t>
      </w:r>
      <w:r w:rsidR="007B425D" w:rsidRPr="0011226E">
        <w:rPr>
          <w:rFonts w:ascii="Times New Roman" w:hAnsi="Times New Roman" w:cs="Times New Roman"/>
          <w:color w:val="auto"/>
        </w:rPr>
        <w:t>k</w:t>
      </w:r>
      <w:r w:rsidRPr="0011226E">
        <w:rPr>
          <w:rFonts w:ascii="Times New Roman" w:hAnsi="Times New Roman" w:cs="Times New Roman"/>
          <w:color w:val="auto"/>
        </w:rPr>
        <w:t>omisija, kuri įvertinusi dovaną</w:t>
      </w:r>
      <w:r w:rsidR="00C86558" w:rsidRPr="0011226E">
        <w:rPr>
          <w:rFonts w:ascii="Times New Roman" w:hAnsi="Times New Roman" w:cs="Times New Roman"/>
          <w:color w:val="auto"/>
        </w:rPr>
        <w:t>,</w:t>
      </w:r>
      <w:r w:rsidRPr="0011226E">
        <w:rPr>
          <w:rFonts w:ascii="Times New Roman" w:hAnsi="Times New Roman" w:cs="Times New Roman"/>
          <w:color w:val="auto"/>
        </w:rPr>
        <w:t xml:space="preserve"> priima vieną iš šių sprendimų:</w:t>
      </w:r>
    </w:p>
    <w:p w14:paraId="4DAC73E6" w14:textId="6D46FF96" w:rsidR="00AD3A7A" w:rsidRPr="0011226E" w:rsidRDefault="00AD3A7A" w:rsidP="00396368">
      <w:pPr>
        <w:pStyle w:val="Default"/>
        <w:numPr>
          <w:ilvl w:val="2"/>
          <w:numId w:val="2"/>
        </w:numPr>
        <w:tabs>
          <w:tab w:val="left" w:pos="1134"/>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jei dovanos vertė daugiau nei </w:t>
      </w:r>
      <w:r w:rsidR="004370F9" w:rsidRPr="0011226E">
        <w:rPr>
          <w:rFonts w:ascii="Times New Roman" w:hAnsi="Times New Roman" w:cs="Times New Roman"/>
          <w:color w:val="auto"/>
        </w:rPr>
        <w:t>15</w:t>
      </w:r>
      <w:r w:rsidRPr="0011226E">
        <w:rPr>
          <w:rFonts w:ascii="Times New Roman" w:hAnsi="Times New Roman" w:cs="Times New Roman"/>
          <w:color w:val="auto"/>
        </w:rPr>
        <w:t xml:space="preserve">0 eurų, dovana laikoma </w:t>
      </w:r>
      <w:r w:rsidR="00E625FB" w:rsidRPr="0011226E">
        <w:rPr>
          <w:rFonts w:ascii="Times New Roman" w:hAnsi="Times New Roman" w:cs="Times New Roman"/>
          <w:color w:val="auto"/>
        </w:rPr>
        <w:t>IID</w:t>
      </w:r>
      <w:r w:rsidRPr="0011226E">
        <w:rPr>
          <w:rFonts w:ascii="Times New Roman" w:hAnsi="Times New Roman" w:cs="Times New Roman"/>
          <w:color w:val="auto"/>
        </w:rPr>
        <w:t xml:space="preserve"> nuosavybe;</w:t>
      </w:r>
    </w:p>
    <w:p w14:paraId="6BE7244E" w14:textId="1E81D0C8" w:rsidR="007E0325" w:rsidRPr="0011226E" w:rsidRDefault="00AD3A7A" w:rsidP="00396368">
      <w:pPr>
        <w:pStyle w:val="Default"/>
        <w:numPr>
          <w:ilvl w:val="2"/>
          <w:numId w:val="2"/>
        </w:numPr>
        <w:tabs>
          <w:tab w:val="left" w:pos="1134"/>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jei dovanos</w:t>
      </w:r>
      <w:r w:rsidR="00FE2061" w:rsidRPr="0011226E">
        <w:rPr>
          <w:rFonts w:ascii="Times New Roman" w:hAnsi="Times New Roman" w:cs="Times New Roman"/>
          <w:color w:val="auto"/>
        </w:rPr>
        <w:t xml:space="preserve"> </w:t>
      </w:r>
      <w:r w:rsidRPr="0011226E">
        <w:rPr>
          <w:rFonts w:ascii="Times New Roman" w:hAnsi="Times New Roman" w:cs="Times New Roman"/>
          <w:color w:val="auto"/>
        </w:rPr>
        <w:t xml:space="preserve">vertė mažiau nei </w:t>
      </w:r>
      <w:r w:rsidR="004370F9" w:rsidRPr="0011226E">
        <w:rPr>
          <w:rFonts w:ascii="Times New Roman" w:hAnsi="Times New Roman" w:cs="Times New Roman"/>
          <w:color w:val="auto"/>
        </w:rPr>
        <w:t>15</w:t>
      </w:r>
      <w:r w:rsidRPr="0011226E">
        <w:rPr>
          <w:rFonts w:ascii="Times New Roman" w:hAnsi="Times New Roman" w:cs="Times New Roman"/>
          <w:color w:val="auto"/>
        </w:rPr>
        <w:t xml:space="preserve">0 eurų, dovana laikoma ją gavusio </w:t>
      </w:r>
      <w:r w:rsidR="00E625FB" w:rsidRPr="0011226E">
        <w:rPr>
          <w:rFonts w:ascii="Times New Roman" w:hAnsi="Times New Roman" w:cs="Times New Roman"/>
          <w:color w:val="auto"/>
        </w:rPr>
        <w:t>IID darbuotojo</w:t>
      </w:r>
      <w:r w:rsidRPr="0011226E">
        <w:rPr>
          <w:rFonts w:ascii="Times New Roman" w:hAnsi="Times New Roman" w:cs="Times New Roman"/>
          <w:color w:val="auto"/>
        </w:rPr>
        <w:t xml:space="preserve"> nuosavybe</w:t>
      </w:r>
      <w:r w:rsidR="00C918B1" w:rsidRPr="0011226E">
        <w:rPr>
          <w:rFonts w:ascii="Times New Roman" w:hAnsi="Times New Roman" w:cs="Times New Roman"/>
          <w:color w:val="auto"/>
        </w:rPr>
        <w:t>;</w:t>
      </w:r>
    </w:p>
    <w:p w14:paraId="4E64B701" w14:textId="4152D201" w:rsidR="00DA6520" w:rsidRPr="0011226E" w:rsidRDefault="00DA6520" w:rsidP="00DA6520">
      <w:pPr>
        <w:pStyle w:val="Default"/>
        <w:numPr>
          <w:ilvl w:val="1"/>
          <w:numId w:val="2"/>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b/>
          <w:bCs/>
          <w:color w:val="auto"/>
        </w:rPr>
        <w:t>jei IID darbuotojui norima įteikti dovaną ne pagal VPIDĮ</w:t>
      </w:r>
      <w:r w:rsidRPr="0011226E">
        <w:rPr>
          <w:rFonts w:ascii="Times New Roman" w:hAnsi="Times New Roman" w:cs="Times New Roman"/>
          <w:color w:val="auto"/>
        </w:rPr>
        <w:t xml:space="preserve">, tokią dovaną turi būti atsisakoma priimti / ji </w:t>
      </w:r>
      <w:r w:rsidR="008104E6" w:rsidRPr="0011226E">
        <w:rPr>
          <w:rFonts w:ascii="Times New Roman" w:hAnsi="Times New Roman" w:cs="Times New Roman"/>
          <w:color w:val="auto"/>
        </w:rPr>
        <w:t xml:space="preserve">nedelsiant </w:t>
      </w:r>
      <w:r w:rsidRPr="0011226E">
        <w:rPr>
          <w:rFonts w:ascii="Times New Roman" w:hAnsi="Times New Roman" w:cs="Times New Roman"/>
          <w:color w:val="auto"/>
        </w:rPr>
        <w:t>turi būti grąžinta dovanos davėjui;</w:t>
      </w:r>
    </w:p>
    <w:p w14:paraId="556009DD" w14:textId="385EE0D8" w:rsidR="00DF73E0" w:rsidRPr="0011226E" w:rsidRDefault="00DA6520" w:rsidP="00A2433F">
      <w:pPr>
        <w:pStyle w:val="ListParagraph"/>
        <w:numPr>
          <w:ilvl w:val="1"/>
          <w:numId w:val="2"/>
        </w:numPr>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j</w:t>
      </w:r>
      <w:r w:rsidR="00DF73E0" w:rsidRPr="0011226E">
        <w:rPr>
          <w:rFonts w:ascii="Times New Roman" w:hAnsi="Times New Roman" w:cs="Times New Roman"/>
          <w:sz w:val="24"/>
          <w:szCs w:val="24"/>
        </w:rPr>
        <w:t xml:space="preserve">ei dovanos, gautos ne pagal VPIDĮ, atsisakyti priimti neįmanoma (pvz., ji paliekama IID darbuotojui nematant ant stalo / atsiunčiama paštu ir pan.), tai IID darbuotojas nedelsiant apie tokį dovanojimo faktą turi raštu informuoti DV komisiją. DV </w:t>
      </w:r>
      <w:r w:rsidR="00E30640" w:rsidRPr="0011226E">
        <w:rPr>
          <w:rFonts w:ascii="Times New Roman" w:hAnsi="Times New Roman" w:cs="Times New Roman"/>
          <w:sz w:val="24"/>
          <w:szCs w:val="24"/>
        </w:rPr>
        <w:t>k</w:t>
      </w:r>
      <w:r w:rsidR="00DF73E0" w:rsidRPr="0011226E">
        <w:rPr>
          <w:rFonts w:ascii="Times New Roman" w:hAnsi="Times New Roman" w:cs="Times New Roman"/>
          <w:sz w:val="24"/>
          <w:szCs w:val="24"/>
        </w:rPr>
        <w:t>omisija, priima viena iš šių sprendimų:</w:t>
      </w:r>
    </w:p>
    <w:p w14:paraId="60674DAF" w14:textId="77777777" w:rsidR="00DF73E0" w:rsidRPr="0011226E" w:rsidRDefault="00DF73E0" w:rsidP="00396368">
      <w:pPr>
        <w:pStyle w:val="Default"/>
        <w:numPr>
          <w:ilvl w:val="2"/>
          <w:numId w:val="2"/>
        </w:numPr>
        <w:tabs>
          <w:tab w:val="left" w:pos="1134"/>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grąžinti dovaną dovanos davėjui;</w:t>
      </w:r>
    </w:p>
    <w:p w14:paraId="761C09B6" w14:textId="77777777" w:rsidR="00DF73E0" w:rsidRPr="0011226E" w:rsidRDefault="00DF73E0" w:rsidP="00396368">
      <w:pPr>
        <w:pStyle w:val="Default"/>
        <w:numPr>
          <w:ilvl w:val="2"/>
          <w:numId w:val="2"/>
        </w:numPr>
        <w:tabs>
          <w:tab w:val="left" w:pos="1134"/>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jei dovanos grąžinti dovanos davėjui neįmanoma (pvz., nežinomas dovanos davėjas ar jo kontaktiniai duomenys), dovaną padėti (pastatyti) tokioje vietoje, kad ja galėtų laisvai pasinaudoti (vartoti) ne tik visi IID darbuotojai, bet ir į IID besikreipiantys asmenys;</w:t>
      </w:r>
    </w:p>
    <w:p w14:paraId="2CAD94D6" w14:textId="7A713C12" w:rsidR="00DF73E0" w:rsidRPr="0011226E" w:rsidRDefault="00DF73E0" w:rsidP="00396368">
      <w:pPr>
        <w:pStyle w:val="Default"/>
        <w:numPr>
          <w:ilvl w:val="2"/>
          <w:numId w:val="2"/>
        </w:numPr>
        <w:tabs>
          <w:tab w:val="left" w:pos="1134"/>
          <w:tab w:val="left" w:pos="1276"/>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jeigu neįmanoma pasielgti taip, kaip nurodyta </w:t>
      </w:r>
      <w:r w:rsidR="00187257" w:rsidRPr="0011226E">
        <w:rPr>
          <w:rFonts w:ascii="Times New Roman" w:hAnsi="Times New Roman" w:cs="Times New Roman"/>
          <w:color w:val="auto"/>
        </w:rPr>
        <w:t>2</w:t>
      </w:r>
      <w:r w:rsidR="00246FA1" w:rsidRPr="0011226E">
        <w:rPr>
          <w:rFonts w:ascii="Times New Roman" w:hAnsi="Times New Roman" w:cs="Times New Roman"/>
          <w:color w:val="auto"/>
        </w:rPr>
        <w:t>5</w:t>
      </w:r>
      <w:r w:rsidR="008459DF" w:rsidRPr="0011226E">
        <w:rPr>
          <w:rFonts w:ascii="Times New Roman" w:hAnsi="Times New Roman" w:cs="Times New Roman"/>
          <w:color w:val="auto"/>
        </w:rPr>
        <w:t>.</w:t>
      </w:r>
      <w:r w:rsidR="00922AF1" w:rsidRPr="0011226E">
        <w:rPr>
          <w:rFonts w:ascii="Times New Roman" w:hAnsi="Times New Roman" w:cs="Times New Roman"/>
          <w:color w:val="auto"/>
        </w:rPr>
        <w:t>6</w:t>
      </w:r>
      <w:r w:rsidR="008459DF" w:rsidRPr="0011226E">
        <w:rPr>
          <w:rFonts w:ascii="Times New Roman" w:hAnsi="Times New Roman" w:cs="Times New Roman"/>
          <w:color w:val="auto"/>
        </w:rPr>
        <w:t>.1</w:t>
      </w:r>
      <w:r w:rsidR="00DD7B31" w:rsidRPr="0011226E">
        <w:rPr>
          <w:rFonts w:ascii="Times New Roman" w:hAnsi="Times New Roman" w:cs="Times New Roman"/>
          <w:color w:val="auto"/>
        </w:rPr>
        <w:t xml:space="preserve"> ir </w:t>
      </w:r>
      <w:r w:rsidR="00187257" w:rsidRPr="0011226E">
        <w:rPr>
          <w:rFonts w:ascii="Times New Roman" w:hAnsi="Times New Roman" w:cs="Times New Roman"/>
          <w:color w:val="auto"/>
        </w:rPr>
        <w:t>2</w:t>
      </w:r>
      <w:r w:rsidR="00246FA1" w:rsidRPr="0011226E">
        <w:rPr>
          <w:rFonts w:ascii="Times New Roman" w:hAnsi="Times New Roman" w:cs="Times New Roman"/>
          <w:color w:val="auto"/>
        </w:rPr>
        <w:t>5</w:t>
      </w:r>
      <w:r w:rsidRPr="0011226E">
        <w:rPr>
          <w:rFonts w:ascii="Times New Roman" w:hAnsi="Times New Roman" w:cs="Times New Roman"/>
          <w:color w:val="auto"/>
        </w:rPr>
        <w:t>.</w:t>
      </w:r>
      <w:r w:rsidR="00922AF1" w:rsidRPr="0011226E">
        <w:rPr>
          <w:rFonts w:ascii="Times New Roman" w:hAnsi="Times New Roman" w:cs="Times New Roman"/>
          <w:color w:val="auto"/>
        </w:rPr>
        <w:t>6</w:t>
      </w:r>
      <w:r w:rsidRPr="0011226E">
        <w:rPr>
          <w:rFonts w:ascii="Times New Roman" w:hAnsi="Times New Roman" w:cs="Times New Roman"/>
          <w:color w:val="auto"/>
        </w:rPr>
        <w:t>.2</w:t>
      </w:r>
      <w:r w:rsidR="00DD7B31" w:rsidRPr="0011226E">
        <w:rPr>
          <w:rFonts w:ascii="Times New Roman" w:hAnsi="Times New Roman" w:cs="Times New Roman"/>
          <w:color w:val="auto"/>
        </w:rPr>
        <w:t xml:space="preserve"> papunkčiuose</w:t>
      </w:r>
      <w:r w:rsidRPr="0011226E">
        <w:rPr>
          <w:rFonts w:ascii="Times New Roman" w:hAnsi="Times New Roman" w:cs="Times New Roman"/>
          <w:color w:val="auto"/>
        </w:rPr>
        <w:t xml:space="preserve">, dovaną sunaikinti. </w:t>
      </w:r>
    </w:p>
    <w:p w14:paraId="1C2BE734" w14:textId="77777777" w:rsidR="0016285B" w:rsidRPr="0011226E" w:rsidRDefault="0016285B">
      <w:pPr>
        <w:pStyle w:val="ListParagraph"/>
        <w:spacing w:after="0" w:line="240" w:lineRule="auto"/>
        <w:ind w:left="567"/>
        <w:jc w:val="both"/>
        <w:rPr>
          <w:rFonts w:ascii="Times New Roman" w:hAnsi="Times New Roman" w:cs="Times New Roman"/>
          <w:sz w:val="24"/>
          <w:szCs w:val="24"/>
        </w:rPr>
      </w:pPr>
    </w:p>
    <w:p w14:paraId="525D9B7F" w14:textId="77777777" w:rsidR="0016285B" w:rsidRPr="0011226E" w:rsidRDefault="0016285B" w:rsidP="00A2433F">
      <w:pPr>
        <w:pStyle w:val="ListParagraph"/>
        <w:spacing w:after="0" w:line="240" w:lineRule="auto"/>
        <w:ind w:left="567"/>
        <w:jc w:val="both"/>
        <w:rPr>
          <w:rFonts w:ascii="Times New Roman" w:hAnsi="Times New Roman" w:cs="Times New Roman"/>
          <w:sz w:val="24"/>
          <w:szCs w:val="24"/>
        </w:rPr>
      </w:pPr>
    </w:p>
    <w:p w14:paraId="1A33AA30" w14:textId="082F2851" w:rsidR="006872CD" w:rsidRPr="0011226E" w:rsidRDefault="006872CD" w:rsidP="00A2433F">
      <w:pPr>
        <w:pStyle w:val="Heading1"/>
        <w:spacing w:before="0" w:line="240" w:lineRule="auto"/>
        <w:jc w:val="center"/>
        <w:rPr>
          <w:rFonts w:ascii="Times New Roman" w:hAnsi="Times New Roman" w:cs="Times New Roman"/>
          <w:b/>
          <w:bCs/>
          <w:color w:val="auto"/>
          <w:sz w:val="24"/>
          <w:szCs w:val="24"/>
        </w:rPr>
      </w:pPr>
      <w:bookmarkStart w:id="18" w:name="_Toc38900595"/>
      <w:bookmarkStart w:id="19" w:name="_Toc109880905"/>
      <w:r w:rsidRPr="0011226E">
        <w:rPr>
          <w:rFonts w:ascii="Times New Roman" w:hAnsi="Times New Roman" w:cs="Times New Roman"/>
          <w:b/>
          <w:bCs/>
          <w:color w:val="auto"/>
          <w:sz w:val="24"/>
          <w:szCs w:val="24"/>
        </w:rPr>
        <w:t>V SKYRIUS</w:t>
      </w:r>
      <w:bookmarkEnd w:id="18"/>
      <w:bookmarkEnd w:id="19"/>
    </w:p>
    <w:p w14:paraId="061E8E77" w14:textId="5C28D6F6" w:rsidR="00903720" w:rsidRPr="0011226E" w:rsidRDefault="001D70F3" w:rsidP="00A2433F">
      <w:pPr>
        <w:pStyle w:val="Heading1"/>
        <w:spacing w:before="0" w:line="240" w:lineRule="auto"/>
        <w:jc w:val="center"/>
        <w:rPr>
          <w:rFonts w:ascii="Times New Roman" w:hAnsi="Times New Roman" w:cs="Times New Roman"/>
          <w:b/>
          <w:bCs/>
          <w:color w:val="auto"/>
          <w:sz w:val="24"/>
          <w:szCs w:val="24"/>
        </w:rPr>
      </w:pPr>
      <w:bookmarkStart w:id="20" w:name="_Toc109880906"/>
      <w:r w:rsidRPr="0011226E">
        <w:rPr>
          <w:rFonts w:ascii="Times New Roman" w:hAnsi="Times New Roman" w:cs="Times New Roman"/>
          <w:b/>
          <w:bCs/>
          <w:color w:val="auto"/>
          <w:sz w:val="24"/>
          <w:szCs w:val="24"/>
        </w:rPr>
        <w:t>PERSONALO PATIKIMUMO UŽTIKRINIMAS</w:t>
      </w:r>
      <w:bookmarkEnd w:id="20"/>
      <w:r w:rsidRPr="0011226E">
        <w:rPr>
          <w:rFonts w:ascii="Times New Roman" w:hAnsi="Times New Roman" w:cs="Times New Roman"/>
          <w:b/>
          <w:bCs/>
          <w:color w:val="auto"/>
          <w:sz w:val="24"/>
          <w:szCs w:val="24"/>
        </w:rPr>
        <w:t xml:space="preserve"> </w:t>
      </w:r>
    </w:p>
    <w:p w14:paraId="7667A1BB" w14:textId="77777777" w:rsidR="00DF73E0" w:rsidRPr="0011226E" w:rsidRDefault="00DF73E0" w:rsidP="00392C6F">
      <w:pPr>
        <w:pStyle w:val="Default"/>
        <w:tabs>
          <w:tab w:val="left" w:pos="993"/>
          <w:tab w:val="left" w:pos="1134"/>
        </w:tabs>
        <w:jc w:val="center"/>
        <w:rPr>
          <w:rFonts w:ascii="Times New Roman" w:hAnsi="Times New Roman" w:cs="Times New Roman"/>
          <w:b/>
          <w:color w:val="auto"/>
        </w:rPr>
      </w:pPr>
    </w:p>
    <w:p w14:paraId="00B482EA" w14:textId="0BA0C8FD" w:rsidR="003976F2" w:rsidRPr="0011226E" w:rsidRDefault="00B26A8B" w:rsidP="00B26A8B">
      <w:pPr>
        <w:pStyle w:val="Default"/>
        <w:numPr>
          <w:ilvl w:val="0"/>
          <w:numId w:val="2"/>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IID raštu kreipiasi į </w:t>
      </w:r>
      <w:r w:rsidR="00C239A7" w:rsidRPr="0011226E">
        <w:rPr>
          <w:rFonts w:ascii="Times New Roman" w:hAnsi="Times New Roman" w:cs="Times New Roman"/>
          <w:color w:val="auto"/>
        </w:rPr>
        <w:t>Lietuvos Respublikos specialiųjų tyrimų tarnybą (toliau – STT)</w:t>
      </w:r>
      <w:r w:rsidRPr="0011226E">
        <w:rPr>
          <w:rFonts w:ascii="Times New Roman" w:hAnsi="Times New Roman" w:cs="Times New Roman"/>
          <w:color w:val="auto"/>
        </w:rPr>
        <w:t>, kad pateiktų informaciją apie asmenis, siekiančius eiti pareigas, nurodytas Politikos 3 priede.</w:t>
      </w:r>
    </w:p>
    <w:p w14:paraId="280F07C7" w14:textId="580B3B4A" w:rsidR="003976F2" w:rsidRPr="0011226E" w:rsidRDefault="003B617C" w:rsidP="00A2433F">
      <w:pPr>
        <w:pStyle w:val="Default"/>
        <w:numPr>
          <w:ilvl w:val="0"/>
          <w:numId w:val="2"/>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color w:val="auto"/>
        </w:rPr>
        <w:t>Kreipimąsi į STT dėl informacijos apie asmenį, siekiantį eiti arba einantį IID direktoriaus pareigas</w:t>
      </w:r>
      <w:r w:rsidR="00C82BE6" w:rsidRPr="0011226E">
        <w:rPr>
          <w:rFonts w:ascii="Times New Roman" w:hAnsi="Times New Roman" w:cs="Times New Roman"/>
          <w:color w:val="auto"/>
        </w:rPr>
        <w:t>,</w:t>
      </w:r>
      <w:r w:rsidRPr="0011226E">
        <w:rPr>
          <w:rFonts w:ascii="Times New Roman" w:hAnsi="Times New Roman" w:cs="Times New Roman"/>
          <w:color w:val="auto"/>
        </w:rPr>
        <w:t xml:space="preserve"> organizuoja ir vyk</w:t>
      </w:r>
      <w:r w:rsidR="00B1666A" w:rsidRPr="0011226E">
        <w:rPr>
          <w:rFonts w:ascii="Times New Roman" w:hAnsi="Times New Roman" w:cs="Times New Roman"/>
          <w:color w:val="auto"/>
        </w:rPr>
        <w:t>d</w:t>
      </w:r>
      <w:r w:rsidRPr="0011226E">
        <w:rPr>
          <w:rFonts w:ascii="Times New Roman" w:hAnsi="Times New Roman" w:cs="Times New Roman"/>
          <w:color w:val="auto"/>
        </w:rPr>
        <w:t xml:space="preserve">o </w:t>
      </w:r>
      <w:r w:rsidR="00DA0B88" w:rsidRPr="0011226E">
        <w:rPr>
          <w:rFonts w:ascii="Times New Roman" w:hAnsi="Times New Roman" w:cs="Times New Roman"/>
          <w:color w:val="auto"/>
        </w:rPr>
        <w:t xml:space="preserve">(gautą informaciją vertina) </w:t>
      </w:r>
      <w:r w:rsidRPr="0011226E">
        <w:rPr>
          <w:rFonts w:ascii="Times New Roman" w:hAnsi="Times New Roman" w:cs="Times New Roman"/>
          <w:color w:val="auto"/>
        </w:rPr>
        <w:t>Lietuvos Respublikos finansų ministerija.</w:t>
      </w:r>
    </w:p>
    <w:p w14:paraId="63AA1CAE" w14:textId="2DB2D672" w:rsidR="003B617C" w:rsidRPr="0011226E" w:rsidRDefault="003B617C" w:rsidP="00642288">
      <w:pPr>
        <w:pStyle w:val="ListParagraph"/>
        <w:numPr>
          <w:ilvl w:val="0"/>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Kreipimąsi į STT dėl informacijos apie asmenį, siekiantį eiti </w:t>
      </w:r>
      <w:r w:rsidR="00B26A8B" w:rsidRPr="0011226E">
        <w:rPr>
          <w:rFonts w:ascii="Times New Roman" w:hAnsi="Times New Roman" w:cs="Times New Roman"/>
          <w:sz w:val="24"/>
          <w:szCs w:val="24"/>
        </w:rPr>
        <w:t>Politikos 3 priede</w:t>
      </w:r>
      <w:r w:rsidR="00C816D0" w:rsidRPr="0011226E">
        <w:rPr>
          <w:rFonts w:ascii="Times New Roman" w:hAnsi="Times New Roman" w:cs="Times New Roman"/>
          <w:sz w:val="24"/>
          <w:szCs w:val="24"/>
        </w:rPr>
        <w:t xml:space="preserve"> </w:t>
      </w:r>
      <w:r w:rsidR="00B26A8B" w:rsidRPr="0011226E">
        <w:rPr>
          <w:rFonts w:ascii="Times New Roman" w:hAnsi="Times New Roman" w:cs="Times New Roman"/>
          <w:sz w:val="24"/>
          <w:szCs w:val="24"/>
        </w:rPr>
        <w:t xml:space="preserve">nurodytas </w:t>
      </w:r>
      <w:r w:rsidRPr="0011226E">
        <w:rPr>
          <w:rFonts w:ascii="Times New Roman" w:hAnsi="Times New Roman" w:cs="Times New Roman"/>
          <w:sz w:val="24"/>
          <w:szCs w:val="24"/>
        </w:rPr>
        <w:t>pareigas</w:t>
      </w:r>
      <w:r w:rsidR="00C82BE6" w:rsidRPr="0011226E">
        <w:rPr>
          <w:rFonts w:ascii="Times New Roman" w:hAnsi="Times New Roman" w:cs="Times New Roman"/>
          <w:sz w:val="24"/>
          <w:szCs w:val="24"/>
        </w:rPr>
        <w:t>,</w:t>
      </w:r>
      <w:r w:rsidRPr="0011226E">
        <w:rPr>
          <w:rFonts w:ascii="Times New Roman" w:hAnsi="Times New Roman" w:cs="Times New Roman"/>
          <w:sz w:val="24"/>
          <w:szCs w:val="24"/>
        </w:rPr>
        <w:t xml:space="preserve"> </w:t>
      </w:r>
      <w:r w:rsidR="007616FD" w:rsidRPr="0011226E">
        <w:rPr>
          <w:rFonts w:ascii="Times New Roman" w:hAnsi="Times New Roman" w:cs="Times New Roman"/>
          <w:sz w:val="24"/>
          <w:szCs w:val="24"/>
        </w:rPr>
        <w:t>rengia VOS</w:t>
      </w:r>
      <w:r w:rsidR="004512CF" w:rsidRPr="0011226E">
        <w:rPr>
          <w:rFonts w:ascii="Times New Roman" w:hAnsi="Times New Roman" w:cs="Times New Roman"/>
          <w:sz w:val="24"/>
          <w:szCs w:val="24"/>
        </w:rPr>
        <w:t xml:space="preserve"> vadovaudamasis KPĮ 17 straipsnyje </w:t>
      </w:r>
      <w:r w:rsidR="007616FD" w:rsidRPr="0011226E">
        <w:rPr>
          <w:rFonts w:ascii="Times New Roman" w:hAnsi="Times New Roman" w:cs="Times New Roman"/>
          <w:sz w:val="24"/>
          <w:szCs w:val="24"/>
        </w:rPr>
        <w:t xml:space="preserve">ir </w:t>
      </w:r>
      <w:r w:rsidR="004512CF" w:rsidRPr="0011226E">
        <w:rPr>
          <w:rFonts w:ascii="Times New Roman" w:hAnsi="Times New Roman" w:cs="Times New Roman"/>
          <w:sz w:val="24"/>
          <w:szCs w:val="24"/>
        </w:rPr>
        <w:t>Lietuvos Respublikos specialiųjų tyrimų tarnybos informacijos apie asmenis, siekiančius eiti arba einančius pareigas viešojo sektoriaus subjekte, Europos Sąjungos ar tarptautinėse institucijose Lietuvos Respublikos teikimu, pateikimo tvarkos apraše, patvirtint</w:t>
      </w:r>
      <w:r w:rsidR="0023010B" w:rsidRPr="0011226E">
        <w:rPr>
          <w:rFonts w:ascii="Times New Roman" w:hAnsi="Times New Roman" w:cs="Times New Roman"/>
          <w:sz w:val="24"/>
          <w:szCs w:val="24"/>
        </w:rPr>
        <w:t>ame</w:t>
      </w:r>
      <w:r w:rsidR="004512CF" w:rsidRPr="0011226E">
        <w:rPr>
          <w:rFonts w:ascii="Times New Roman" w:hAnsi="Times New Roman" w:cs="Times New Roman"/>
          <w:sz w:val="24"/>
          <w:szCs w:val="24"/>
        </w:rPr>
        <w:t xml:space="preserve"> 2021 m. lapkričio 10 d.  STT direktoriaus įsakymu Nr. 2-231, nustatyta tvarka. Kreipimąsi </w:t>
      </w:r>
      <w:r w:rsidR="007616FD" w:rsidRPr="0011226E">
        <w:rPr>
          <w:rFonts w:ascii="Times New Roman" w:hAnsi="Times New Roman" w:cs="Times New Roman"/>
          <w:sz w:val="24"/>
          <w:szCs w:val="24"/>
        </w:rPr>
        <w:t>pasirašo IID direktoriu</w:t>
      </w:r>
      <w:r w:rsidR="004512CF" w:rsidRPr="0011226E">
        <w:rPr>
          <w:rFonts w:ascii="Times New Roman" w:hAnsi="Times New Roman" w:cs="Times New Roman"/>
          <w:sz w:val="24"/>
          <w:szCs w:val="24"/>
        </w:rPr>
        <w:t>s.</w:t>
      </w:r>
    </w:p>
    <w:p w14:paraId="5F9835D7" w14:textId="04FAF5AF" w:rsidR="000C7A65" w:rsidRPr="0011226E" w:rsidRDefault="000C7A65" w:rsidP="00642288">
      <w:pPr>
        <w:pStyle w:val="Default"/>
        <w:numPr>
          <w:ilvl w:val="0"/>
          <w:numId w:val="2"/>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Rašytinis kreipimasis į STT dėl informacijos apie asmenį, siekiantį eiti </w:t>
      </w:r>
      <w:r w:rsidR="00CB2150" w:rsidRPr="0011226E">
        <w:rPr>
          <w:rFonts w:ascii="Times New Roman" w:hAnsi="Times New Roman" w:cs="Times New Roman"/>
          <w:color w:val="auto"/>
        </w:rPr>
        <w:t xml:space="preserve">Politikos 3 priede nurodytas </w:t>
      </w:r>
      <w:r w:rsidRPr="0011226E">
        <w:rPr>
          <w:rFonts w:ascii="Times New Roman" w:hAnsi="Times New Roman" w:cs="Times New Roman"/>
          <w:color w:val="auto"/>
        </w:rPr>
        <w:t>pareigas, STT turi būti pateikiam</w:t>
      </w:r>
      <w:r w:rsidR="00EB3D38" w:rsidRPr="0011226E">
        <w:rPr>
          <w:rFonts w:ascii="Times New Roman" w:hAnsi="Times New Roman" w:cs="Times New Roman"/>
          <w:color w:val="auto"/>
        </w:rPr>
        <w:t>as</w:t>
      </w:r>
      <w:r w:rsidRPr="0011226E">
        <w:rPr>
          <w:rFonts w:ascii="Times New Roman" w:hAnsi="Times New Roman" w:cs="Times New Roman"/>
          <w:color w:val="auto"/>
        </w:rPr>
        <w:t xml:space="preserve"> prieš asmenį skiriant į pareigas, t. y. prieš tokį terminą, kad STT per KPĮ nustatytą terminą spėtų surinkti ir pateikti informaciją, o IID direktorius –</w:t>
      </w:r>
      <w:r w:rsidR="00D732E7" w:rsidRPr="0011226E">
        <w:rPr>
          <w:rFonts w:ascii="Times New Roman" w:hAnsi="Times New Roman" w:cs="Times New Roman"/>
          <w:color w:val="auto"/>
        </w:rPr>
        <w:t xml:space="preserve"> </w:t>
      </w:r>
      <w:r w:rsidRPr="0011226E">
        <w:rPr>
          <w:rFonts w:ascii="Times New Roman" w:hAnsi="Times New Roman" w:cs="Times New Roman"/>
          <w:color w:val="auto"/>
        </w:rPr>
        <w:t xml:space="preserve">priimti sprendimą dėl asmens tinkamumo siekiamoms pareigoms. Patartina kreiptis į STT likus ne mažiau kaip 20 kalendorinių dienų iki numatomos asmens skyrimo </w:t>
      </w:r>
      <w:r w:rsidR="00903720" w:rsidRPr="0011226E">
        <w:rPr>
          <w:rFonts w:ascii="Times New Roman" w:hAnsi="Times New Roman" w:cs="Times New Roman"/>
          <w:color w:val="auto"/>
        </w:rPr>
        <w:t xml:space="preserve">į </w:t>
      </w:r>
      <w:r w:rsidRPr="0011226E">
        <w:rPr>
          <w:rFonts w:ascii="Times New Roman" w:hAnsi="Times New Roman" w:cs="Times New Roman"/>
          <w:color w:val="auto"/>
        </w:rPr>
        <w:t>pareigas dienos</w:t>
      </w:r>
      <w:r w:rsidR="009F0811" w:rsidRPr="0011226E">
        <w:rPr>
          <w:rFonts w:ascii="Times New Roman" w:hAnsi="Times New Roman" w:cs="Times New Roman"/>
          <w:color w:val="auto"/>
        </w:rPr>
        <w:t xml:space="preserve">. </w:t>
      </w:r>
    </w:p>
    <w:p w14:paraId="6BA44578" w14:textId="45601F15" w:rsidR="00EB3D38" w:rsidRPr="0011226E" w:rsidRDefault="000E68F6" w:rsidP="00A2433F">
      <w:pPr>
        <w:pStyle w:val="Default"/>
        <w:numPr>
          <w:ilvl w:val="0"/>
          <w:numId w:val="2"/>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color w:val="auto"/>
        </w:rPr>
        <w:t xml:space="preserve">Į </w:t>
      </w:r>
      <w:r w:rsidR="00CB2150" w:rsidRPr="0011226E">
        <w:rPr>
          <w:rFonts w:ascii="Times New Roman" w:hAnsi="Times New Roman" w:cs="Times New Roman"/>
          <w:color w:val="auto"/>
        </w:rPr>
        <w:t xml:space="preserve">Politikos 3 priede nurodytas </w:t>
      </w:r>
      <w:r w:rsidRPr="0011226E">
        <w:rPr>
          <w:rFonts w:ascii="Times New Roman" w:hAnsi="Times New Roman" w:cs="Times New Roman"/>
          <w:color w:val="auto"/>
        </w:rPr>
        <w:t xml:space="preserve">pareigas asmuo gali būti paskirtas tik gavus ir įvertinus informaciją iš STT. IID direktorius, įvertinęs pateiktos informacijos visumą ir priėmęs sprendimą neskirti asmens į </w:t>
      </w:r>
      <w:r w:rsidR="00A63E6A" w:rsidRPr="0011226E">
        <w:rPr>
          <w:rFonts w:ascii="Times New Roman" w:hAnsi="Times New Roman" w:cs="Times New Roman"/>
          <w:color w:val="auto"/>
        </w:rPr>
        <w:t xml:space="preserve">Politikos 3 priede nurodytas </w:t>
      </w:r>
      <w:r w:rsidRPr="0011226E">
        <w:rPr>
          <w:rFonts w:ascii="Times New Roman" w:hAnsi="Times New Roman" w:cs="Times New Roman"/>
          <w:color w:val="auto"/>
        </w:rPr>
        <w:t xml:space="preserve"> pareigas, privalo per 3 darbo dienas asmenį su pateikta informacija supažindinti pasirašytinai, išskyrus tą jos dalį, kurioje yra įslaptinta informacija. Mažareikšmiai, atsitiktiniai faktai ar aplinkybės negali būti pagrindas priimant sprendimą neskirti asmens į IID direktoriaus pavaduotojo</w:t>
      </w:r>
      <w:r w:rsidR="005F2884" w:rsidRPr="0011226E">
        <w:rPr>
          <w:rFonts w:ascii="Times New Roman" w:hAnsi="Times New Roman" w:cs="Times New Roman"/>
          <w:color w:val="auto"/>
        </w:rPr>
        <w:t>, atitikties pareigūno</w:t>
      </w:r>
      <w:r w:rsidRPr="0011226E">
        <w:rPr>
          <w:rFonts w:ascii="Times New Roman" w:hAnsi="Times New Roman" w:cs="Times New Roman"/>
          <w:color w:val="auto"/>
        </w:rPr>
        <w:t xml:space="preserve"> </w:t>
      </w:r>
      <w:r w:rsidR="00C816D0" w:rsidRPr="0011226E">
        <w:rPr>
          <w:rFonts w:ascii="Times New Roman" w:hAnsi="Times New Roman" w:cs="Times New Roman"/>
          <w:color w:val="auto"/>
        </w:rPr>
        <w:t xml:space="preserve">ar vyr. buhalterio </w:t>
      </w:r>
      <w:r w:rsidRPr="0011226E">
        <w:rPr>
          <w:rFonts w:ascii="Times New Roman" w:hAnsi="Times New Roman" w:cs="Times New Roman"/>
          <w:color w:val="auto"/>
        </w:rPr>
        <w:t>pareigas. Asmuo priimtą sprendimą neskirti į IID direktoriaus pavaduotojo</w:t>
      </w:r>
      <w:r w:rsidR="005F2884" w:rsidRPr="0011226E">
        <w:rPr>
          <w:rFonts w:ascii="Times New Roman" w:hAnsi="Times New Roman" w:cs="Times New Roman"/>
          <w:color w:val="auto"/>
        </w:rPr>
        <w:t>, atitikties pareigūno</w:t>
      </w:r>
      <w:r w:rsidRPr="0011226E">
        <w:rPr>
          <w:rFonts w:ascii="Times New Roman" w:hAnsi="Times New Roman" w:cs="Times New Roman"/>
          <w:color w:val="auto"/>
        </w:rPr>
        <w:t xml:space="preserve"> </w:t>
      </w:r>
      <w:r w:rsidR="00C816D0" w:rsidRPr="0011226E">
        <w:rPr>
          <w:rFonts w:ascii="Times New Roman" w:hAnsi="Times New Roman" w:cs="Times New Roman"/>
          <w:color w:val="auto"/>
        </w:rPr>
        <w:t xml:space="preserve">ar vyr. buhalterio pareigas </w:t>
      </w:r>
      <w:r w:rsidRPr="0011226E">
        <w:rPr>
          <w:rFonts w:ascii="Times New Roman" w:hAnsi="Times New Roman" w:cs="Times New Roman"/>
          <w:color w:val="auto"/>
        </w:rPr>
        <w:t>gali skųsti Lietuvos Respublikos įstatymų nustatyta tvarka.</w:t>
      </w:r>
      <w:r w:rsidR="00A63E6A" w:rsidRPr="0011226E">
        <w:rPr>
          <w:rFonts w:ascii="Times New Roman" w:hAnsi="Times New Roman" w:cs="Times New Roman"/>
          <w:color w:val="auto"/>
        </w:rPr>
        <w:t xml:space="preserve"> </w:t>
      </w:r>
    </w:p>
    <w:p w14:paraId="45367A50" w14:textId="796AD3E3" w:rsidR="00DA2604" w:rsidRPr="0011226E" w:rsidRDefault="00C03AAE" w:rsidP="00A2433F">
      <w:pPr>
        <w:pStyle w:val="Default"/>
        <w:numPr>
          <w:ilvl w:val="0"/>
          <w:numId w:val="2"/>
        </w:numPr>
        <w:tabs>
          <w:tab w:val="left" w:pos="993"/>
          <w:tab w:val="left" w:pos="1134"/>
        </w:tabs>
        <w:ind w:left="0" w:firstLine="567"/>
        <w:jc w:val="both"/>
        <w:rPr>
          <w:rFonts w:ascii="Times New Roman" w:hAnsi="Times New Roman" w:cs="Times New Roman"/>
          <w:color w:val="auto"/>
        </w:rPr>
      </w:pPr>
      <w:r w:rsidRPr="0011226E">
        <w:rPr>
          <w:rFonts w:ascii="Times New Roman" w:hAnsi="Times New Roman" w:cs="Times New Roman"/>
          <w:color w:val="auto"/>
        </w:rPr>
        <w:t>V</w:t>
      </w:r>
      <w:r w:rsidR="0058212A" w:rsidRPr="0011226E">
        <w:rPr>
          <w:rFonts w:ascii="Times New Roman" w:hAnsi="Times New Roman" w:cs="Times New Roman"/>
          <w:color w:val="auto"/>
        </w:rPr>
        <w:t>OS</w:t>
      </w:r>
      <w:r w:rsidRPr="0011226E">
        <w:rPr>
          <w:rFonts w:ascii="Times New Roman" w:hAnsi="Times New Roman" w:cs="Times New Roman"/>
          <w:color w:val="auto"/>
        </w:rPr>
        <w:t xml:space="preserve"> teikimu, </w:t>
      </w:r>
      <w:r w:rsidR="000E68F6" w:rsidRPr="0011226E">
        <w:rPr>
          <w:rFonts w:ascii="Times New Roman" w:hAnsi="Times New Roman" w:cs="Times New Roman"/>
          <w:color w:val="auto"/>
        </w:rPr>
        <w:t xml:space="preserve">IID direktorius gali raštu kreiptis į STT ir prašyti pateikti informaciją apie asmenį, einantį </w:t>
      </w:r>
      <w:r w:rsidR="00A63E6A" w:rsidRPr="0011226E">
        <w:rPr>
          <w:rFonts w:ascii="Times New Roman" w:hAnsi="Times New Roman" w:cs="Times New Roman"/>
          <w:color w:val="auto"/>
        </w:rPr>
        <w:t xml:space="preserve">Politikos 3 priede nurodytas </w:t>
      </w:r>
      <w:r w:rsidR="000E68F6" w:rsidRPr="0011226E">
        <w:rPr>
          <w:rFonts w:ascii="Times New Roman" w:hAnsi="Times New Roman" w:cs="Times New Roman"/>
          <w:color w:val="auto"/>
        </w:rPr>
        <w:t xml:space="preserve">pareigas, tačiau toks rašytinis prašymas turi būti motyvuotas ir paremtas duomenimis, keliančiais abejonių dėl asmens tinkamumo einamoms pareigoms. Tokiais duomenimis gali būti duomenys, susiję su KPĮ </w:t>
      </w:r>
      <w:r w:rsidR="00A63E6A" w:rsidRPr="0011226E">
        <w:rPr>
          <w:rFonts w:ascii="Times New Roman" w:hAnsi="Times New Roman" w:cs="Times New Roman"/>
          <w:color w:val="auto"/>
        </w:rPr>
        <w:t xml:space="preserve">16 </w:t>
      </w:r>
      <w:r w:rsidR="000E68F6" w:rsidRPr="0011226E">
        <w:rPr>
          <w:rFonts w:ascii="Times New Roman" w:hAnsi="Times New Roman" w:cs="Times New Roman"/>
          <w:color w:val="auto"/>
        </w:rPr>
        <w:t>straipsn</w:t>
      </w:r>
      <w:r w:rsidR="00A63E6A" w:rsidRPr="0011226E">
        <w:rPr>
          <w:rFonts w:ascii="Times New Roman" w:hAnsi="Times New Roman" w:cs="Times New Roman"/>
          <w:color w:val="auto"/>
        </w:rPr>
        <w:t xml:space="preserve">yje </w:t>
      </w:r>
      <w:r w:rsidR="000E68F6" w:rsidRPr="0011226E">
        <w:rPr>
          <w:rFonts w:ascii="Times New Roman" w:hAnsi="Times New Roman" w:cs="Times New Roman"/>
          <w:color w:val="auto"/>
        </w:rPr>
        <w:t xml:space="preserve">nurodyta informacija, taip pat kiti svarbūs </w:t>
      </w:r>
      <w:r w:rsidR="000E68F6" w:rsidRPr="0011226E">
        <w:rPr>
          <w:rFonts w:ascii="Times New Roman" w:hAnsi="Times New Roman" w:cs="Times New Roman"/>
          <w:color w:val="auto"/>
        </w:rPr>
        <w:lastRenderedPageBreak/>
        <w:t xml:space="preserve">duomenys, keliantys pagrįstų abejonių dėl asmens tinkamumo einamoms </w:t>
      </w:r>
      <w:r w:rsidR="00B12DE2" w:rsidRPr="0011226E">
        <w:rPr>
          <w:rFonts w:ascii="Times New Roman" w:hAnsi="Times New Roman" w:cs="Times New Roman"/>
          <w:color w:val="auto"/>
        </w:rPr>
        <w:t xml:space="preserve">Politikos 3 priede nurodytoms </w:t>
      </w:r>
      <w:r w:rsidR="000E68F6" w:rsidRPr="0011226E">
        <w:rPr>
          <w:rFonts w:ascii="Times New Roman" w:hAnsi="Times New Roman" w:cs="Times New Roman"/>
          <w:color w:val="auto"/>
        </w:rPr>
        <w:t>pareigoms.</w:t>
      </w:r>
    </w:p>
    <w:p w14:paraId="2814851D" w14:textId="6D640450" w:rsidR="00E71F39" w:rsidRPr="0011226E" w:rsidRDefault="00E71F39" w:rsidP="00DA2604">
      <w:pPr>
        <w:pStyle w:val="Default"/>
        <w:tabs>
          <w:tab w:val="left" w:pos="568"/>
        </w:tabs>
        <w:jc w:val="both"/>
        <w:rPr>
          <w:rFonts w:ascii="Times New Roman" w:eastAsia="Times New Roman" w:hAnsi="Times New Roman" w:cs="Times New Roman"/>
          <w:color w:val="auto"/>
        </w:rPr>
      </w:pPr>
    </w:p>
    <w:p w14:paraId="1C18E995" w14:textId="77777777" w:rsidR="00DA2604" w:rsidRPr="0011226E" w:rsidRDefault="00DA2604" w:rsidP="00A2433F">
      <w:pPr>
        <w:pStyle w:val="Default"/>
        <w:tabs>
          <w:tab w:val="left" w:pos="568"/>
        </w:tabs>
        <w:jc w:val="both"/>
        <w:rPr>
          <w:rFonts w:ascii="Times New Roman" w:eastAsia="Times New Roman" w:hAnsi="Times New Roman" w:cs="Times New Roman"/>
          <w:color w:val="auto"/>
        </w:rPr>
      </w:pPr>
    </w:p>
    <w:p w14:paraId="36436361" w14:textId="3DDC879D" w:rsidR="00F75484" w:rsidRPr="0011226E" w:rsidRDefault="00F75484" w:rsidP="00A2433F">
      <w:pPr>
        <w:pStyle w:val="Heading1"/>
        <w:spacing w:before="0" w:line="240" w:lineRule="auto"/>
        <w:jc w:val="center"/>
        <w:rPr>
          <w:rFonts w:ascii="Times New Roman" w:hAnsi="Times New Roman" w:cs="Times New Roman"/>
          <w:b/>
          <w:bCs/>
          <w:color w:val="auto"/>
          <w:sz w:val="24"/>
          <w:szCs w:val="24"/>
        </w:rPr>
      </w:pPr>
      <w:bookmarkStart w:id="21" w:name="_Toc38900597"/>
      <w:bookmarkStart w:id="22" w:name="_Toc109880907"/>
      <w:r w:rsidRPr="0011226E">
        <w:rPr>
          <w:rFonts w:ascii="Times New Roman" w:hAnsi="Times New Roman" w:cs="Times New Roman"/>
          <w:b/>
          <w:bCs/>
          <w:color w:val="auto"/>
          <w:sz w:val="24"/>
          <w:szCs w:val="24"/>
        </w:rPr>
        <w:t>VI</w:t>
      </w:r>
      <w:r w:rsidR="00665677" w:rsidRPr="0011226E">
        <w:rPr>
          <w:rFonts w:ascii="Times New Roman" w:hAnsi="Times New Roman" w:cs="Times New Roman"/>
          <w:b/>
          <w:bCs/>
          <w:color w:val="auto"/>
          <w:sz w:val="24"/>
          <w:szCs w:val="24"/>
        </w:rPr>
        <w:t xml:space="preserve"> </w:t>
      </w:r>
      <w:r w:rsidRPr="0011226E">
        <w:rPr>
          <w:rFonts w:ascii="Times New Roman" w:hAnsi="Times New Roman" w:cs="Times New Roman"/>
          <w:b/>
          <w:bCs/>
          <w:color w:val="auto"/>
          <w:sz w:val="24"/>
          <w:szCs w:val="24"/>
        </w:rPr>
        <w:t>SKYRIUS</w:t>
      </w:r>
      <w:bookmarkEnd w:id="21"/>
      <w:bookmarkEnd w:id="22"/>
    </w:p>
    <w:p w14:paraId="524862C5" w14:textId="3C6D7250" w:rsidR="004208FC" w:rsidRPr="0011226E" w:rsidRDefault="00665677" w:rsidP="00A2433F">
      <w:pPr>
        <w:pStyle w:val="Heading1"/>
        <w:spacing w:before="0" w:line="240" w:lineRule="auto"/>
        <w:jc w:val="center"/>
        <w:rPr>
          <w:rFonts w:ascii="Times New Roman" w:eastAsia="Times New Roman" w:hAnsi="Times New Roman" w:cs="Times New Roman"/>
          <w:b/>
          <w:color w:val="auto"/>
          <w:sz w:val="24"/>
          <w:szCs w:val="24"/>
        </w:rPr>
      </w:pPr>
      <w:bookmarkStart w:id="23" w:name="_Toc109880908"/>
      <w:r w:rsidRPr="0011226E">
        <w:rPr>
          <w:rFonts w:ascii="Times New Roman" w:hAnsi="Times New Roman" w:cs="Times New Roman"/>
          <w:b/>
          <w:bCs/>
          <w:color w:val="auto"/>
          <w:sz w:val="24"/>
          <w:szCs w:val="24"/>
        </w:rPr>
        <w:t>INTERESŲ KONFLIKTŲ VALDYM</w:t>
      </w:r>
      <w:r w:rsidR="005D00EB" w:rsidRPr="0011226E">
        <w:rPr>
          <w:rFonts w:ascii="Times New Roman" w:hAnsi="Times New Roman" w:cs="Times New Roman"/>
          <w:b/>
          <w:bCs/>
          <w:color w:val="auto"/>
          <w:sz w:val="24"/>
          <w:szCs w:val="24"/>
        </w:rPr>
        <w:t>AS</w:t>
      </w:r>
      <w:bookmarkEnd w:id="23"/>
    </w:p>
    <w:p w14:paraId="3E01F3F0" w14:textId="77777777" w:rsidR="00E71F39" w:rsidRPr="0011226E" w:rsidRDefault="00E71F39" w:rsidP="00392C6F">
      <w:pPr>
        <w:pStyle w:val="Default"/>
        <w:jc w:val="center"/>
        <w:rPr>
          <w:rFonts w:ascii="Times New Roman" w:eastAsia="Times New Roman" w:hAnsi="Times New Roman" w:cs="Times New Roman"/>
          <w:b/>
          <w:color w:val="auto"/>
        </w:rPr>
      </w:pPr>
    </w:p>
    <w:p w14:paraId="6BF805E4" w14:textId="77777777" w:rsidR="00977A86" w:rsidRPr="0011226E" w:rsidRDefault="004C7F88" w:rsidP="00D52D5F">
      <w:pPr>
        <w:pStyle w:val="Default"/>
        <w:numPr>
          <w:ilvl w:val="0"/>
          <w:numId w:val="2"/>
        </w:numPr>
        <w:tabs>
          <w:tab w:val="left" w:pos="993"/>
        </w:tabs>
        <w:ind w:left="0" w:firstLine="567"/>
        <w:jc w:val="both"/>
        <w:rPr>
          <w:rFonts w:ascii="Times New Roman" w:hAnsi="Times New Roman" w:cs="Times New Roman"/>
          <w:color w:val="auto"/>
        </w:rPr>
      </w:pPr>
      <w:r w:rsidRPr="0011226E">
        <w:rPr>
          <w:rFonts w:ascii="Times New Roman" w:eastAsia="Times New Roman" w:hAnsi="Times New Roman" w:cs="Times New Roman"/>
          <w:color w:val="auto"/>
        </w:rPr>
        <w:t xml:space="preserve">IID </w:t>
      </w:r>
      <w:r w:rsidR="004A40C2" w:rsidRPr="0011226E">
        <w:rPr>
          <w:rFonts w:ascii="Times New Roman" w:eastAsia="Times New Roman" w:hAnsi="Times New Roman" w:cs="Times New Roman"/>
          <w:color w:val="auto"/>
        </w:rPr>
        <w:t>darbuotojai</w:t>
      </w:r>
      <w:r w:rsidR="000C6EC6" w:rsidRPr="0011226E">
        <w:rPr>
          <w:rFonts w:ascii="Times New Roman" w:eastAsia="Times New Roman" w:hAnsi="Times New Roman" w:cs="Times New Roman"/>
          <w:color w:val="auto"/>
        </w:rPr>
        <w:t>,</w:t>
      </w:r>
      <w:r w:rsidR="002973B1" w:rsidRPr="0011226E">
        <w:rPr>
          <w:rFonts w:ascii="Times New Roman" w:eastAsia="Times New Roman" w:hAnsi="Times New Roman" w:cs="Times New Roman"/>
          <w:color w:val="auto"/>
        </w:rPr>
        <w:t xml:space="preserve"> </w:t>
      </w:r>
      <w:r w:rsidR="00977A86" w:rsidRPr="0011226E">
        <w:rPr>
          <w:rFonts w:ascii="Times New Roman" w:eastAsia="Times New Roman" w:hAnsi="Times New Roman" w:cs="Times New Roman"/>
          <w:color w:val="auto"/>
        </w:rPr>
        <w:t>vengdami interesų konflikto savo veikloje vadovaujasi:</w:t>
      </w:r>
    </w:p>
    <w:p w14:paraId="2506F583" w14:textId="77777777" w:rsidR="00977A86" w:rsidRPr="0011226E" w:rsidRDefault="00977A86" w:rsidP="00A2433F">
      <w:pPr>
        <w:pStyle w:val="Default"/>
        <w:numPr>
          <w:ilvl w:val="1"/>
          <w:numId w:val="2"/>
        </w:numPr>
        <w:tabs>
          <w:tab w:val="left" w:pos="851"/>
        </w:tabs>
        <w:ind w:left="0" w:firstLine="567"/>
        <w:jc w:val="both"/>
        <w:rPr>
          <w:rFonts w:ascii="Times New Roman" w:eastAsia="Times New Roman" w:hAnsi="Times New Roman" w:cs="Times New Roman"/>
          <w:color w:val="auto"/>
        </w:rPr>
      </w:pPr>
      <w:r w:rsidRPr="0011226E">
        <w:rPr>
          <w:rFonts w:ascii="Times New Roman" w:hAnsi="Times New Roman" w:cs="Times New Roman"/>
          <w:color w:val="auto"/>
        </w:rPr>
        <w:t>VPIDĮ</w:t>
      </w:r>
      <w:r w:rsidRPr="0011226E">
        <w:rPr>
          <w:rFonts w:ascii="Times New Roman" w:eastAsia="Times New Roman" w:hAnsi="Times New Roman" w:cs="Times New Roman"/>
          <w:color w:val="auto"/>
        </w:rPr>
        <w:t xml:space="preserve">; </w:t>
      </w:r>
    </w:p>
    <w:p w14:paraId="0B309630" w14:textId="4F5B91E2" w:rsidR="00864019" w:rsidRPr="0011226E" w:rsidRDefault="00864019" w:rsidP="006E35BE">
      <w:pPr>
        <w:pStyle w:val="Default"/>
        <w:numPr>
          <w:ilvl w:val="1"/>
          <w:numId w:val="2"/>
        </w:numPr>
        <w:tabs>
          <w:tab w:val="left" w:pos="851"/>
        </w:tabs>
        <w:ind w:left="0" w:firstLine="567"/>
        <w:jc w:val="both"/>
        <w:rPr>
          <w:rFonts w:ascii="Times New Roman" w:eastAsia="Times New Roman" w:hAnsi="Times New Roman" w:cs="Times New Roman"/>
        </w:rPr>
      </w:pPr>
      <w:r w:rsidRPr="0011226E">
        <w:rPr>
          <w:rFonts w:ascii="Times New Roman" w:eastAsia="Times New Roman" w:hAnsi="Times New Roman" w:cs="Times New Roman"/>
          <w:color w:val="auto"/>
        </w:rPr>
        <w:t xml:space="preserve">Vyriausiosios tarnybinės etikos komisijos 2020 m. gruodžio 30 d. sprendimu Nr. KS-176 „Dėl Privačių interesų deklaracijos formos bei jos pildymo, tikslinimo, papildymo ir pateikimo taisyklių patvirtinimo“; </w:t>
      </w:r>
    </w:p>
    <w:p w14:paraId="00986B8E" w14:textId="38FE06B1" w:rsidR="00977A86" w:rsidRPr="0011226E" w:rsidRDefault="00977A86" w:rsidP="00A2433F">
      <w:pPr>
        <w:pStyle w:val="Default"/>
        <w:numPr>
          <w:ilvl w:val="1"/>
          <w:numId w:val="2"/>
        </w:numPr>
        <w:tabs>
          <w:tab w:val="left" w:pos="851"/>
        </w:tabs>
        <w:ind w:left="0" w:firstLine="567"/>
        <w:jc w:val="both"/>
        <w:rPr>
          <w:rFonts w:ascii="Times New Roman" w:hAnsi="Times New Roman" w:cs="Times New Roman"/>
          <w:color w:val="auto"/>
        </w:rPr>
      </w:pPr>
      <w:bookmarkStart w:id="24" w:name="_Hlk64291719"/>
      <w:r w:rsidRPr="0011226E">
        <w:rPr>
          <w:rFonts w:ascii="Times New Roman" w:eastAsia="Times New Roman" w:hAnsi="Times New Roman" w:cs="Times New Roman"/>
          <w:color w:val="auto"/>
        </w:rPr>
        <w:t xml:space="preserve">Vyriausiosios tarnybinės etikos komisijos </w:t>
      </w:r>
      <w:r w:rsidR="001171CF" w:rsidRPr="0011226E">
        <w:rPr>
          <w:rFonts w:ascii="Times New Roman" w:eastAsia="Times New Roman" w:hAnsi="Times New Roman" w:cs="Times New Roman"/>
          <w:color w:val="auto"/>
        </w:rPr>
        <w:t xml:space="preserve">2019 m. gruodžio 19 d. </w:t>
      </w:r>
      <w:r w:rsidRPr="0011226E">
        <w:rPr>
          <w:rFonts w:ascii="Times New Roman" w:eastAsia="Times New Roman" w:hAnsi="Times New Roman" w:cs="Times New Roman"/>
          <w:color w:val="auto"/>
        </w:rPr>
        <w:t xml:space="preserve">sprendimu </w:t>
      </w:r>
      <w:r w:rsidR="001171CF" w:rsidRPr="0011226E">
        <w:rPr>
          <w:rFonts w:ascii="Times New Roman" w:eastAsia="Times New Roman" w:hAnsi="Times New Roman" w:cs="Times New Roman"/>
          <w:color w:val="auto"/>
        </w:rPr>
        <w:t xml:space="preserve">Nr. KS-339 </w:t>
      </w:r>
      <w:r w:rsidRPr="0011226E">
        <w:rPr>
          <w:rFonts w:ascii="Times New Roman" w:eastAsia="Times New Roman" w:hAnsi="Times New Roman" w:cs="Times New Roman"/>
          <w:color w:val="auto"/>
        </w:rPr>
        <w:t>„</w:t>
      </w:r>
      <w:r w:rsidR="001171CF" w:rsidRPr="0011226E">
        <w:rPr>
          <w:rFonts w:ascii="Times New Roman" w:eastAsia="Times New Roman" w:hAnsi="Times New Roman" w:cs="Times New Roman"/>
          <w:color w:val="auto"/>
        </w:rPr>
        <w:t>Dėl perkančiosios organizacijos ar perkančiojo subjekto vadovų, pirkimo komisijos narių, asmenų, perkančiosios organizacijos ar perkančiojo subjekto vadovo paskirtų atlikti supaprastintus pirkimus, pirkimų procedūrose dalyvaujančių ekspertų ir pirkimų iniciatorių nusišalinimo tvarkos aprašo patvirtinimo</w:t>
      </w:r>
      <w:r w:rsidRPr="0011226E">
        <w:rPr>
          <w:rFonts w:ascii="Times New Roman" w:eastAsia="Times New Roman" w:hAnsi="Times New Roman" w:cs="Times New Roman"/>
          <w:color w:val="auto"/>
        </w:rPr>
        <w:t xml:space="preserve">“; </w:t>
      </w:r>
    </w:p>
    <w:p w14:paraId="0453926A" w14:textId="42E4246E" w:rsidR="00DE62FC" w:rsidRPr="0011226E" w:rsidRDefault="00DE62FC" w:rsidP="00A2433F">
      <w:pPr>
        <w:pStyle w:val="Default"/>
        <w:numPr>
          <w:ilvl w:val="1"/>
          <w:numId w:val="2"/>
        </w:numPr>
        <w:tabs>
          <w:tab w:val="left" w:pos="851"/>
        </w:tabs>
        <w:ind w:left="0" w:firstLine="567"/>
        <w:jc w:val="both"/>
        <w:rPr>
          <w:rFonts w:ascii="Times New Roman" w:hAnsi="Times New Roman" w:cs="Times New Roman"/>
          <w:color w:val="auto"/>
        </w:rPr>
      </w:pPr>
      <w:r w:rsidRPr="0011226E">
        <w:rPr>
          <w:rFonts w:ascii="Times New Roman" w:hAnsi="Times New Roman" w:cs="Times New Roman"/>
          <w:color w:val="auto"/>
        </w:rPr>
        <w:t>Lietuvos Respublikos lobistinės veiklos įstatymu</w:t>
      </w:r>
      <w:r w:rsidR="00127F2A" w:rsidRPr="0011226E">
        <w:rPr>
          <w:rFonts w:ascii="Times New Roman" w:hAnsi="Times New Roman" w:cs="Times New Roman"/>
          <w:color w:val="auto"/>
        </w:rPr>
        <w:t xml:space="preserve"> (toliau – LVĮ)</w:t>
      </w:r>
      <w:r w:rsidRPr="0011226E">
        <w:rPr>
          <w:rFonts w:ascii="Times New Roman" w:hAnsi="Times New Roman" w:cs="Times New Roman"/>
          <w:color w:val="auto"/>
        </w:rPr>
        <w:t>;</w:t>
      </w:r>
    </w:p>
    <w:p w14:paraId="7C5B9EE4" w14:textId="334EBE6C" w:rsidR="00DE62FC" w:rsidRPr="0011226E" w:rsidRDefault="00DE62FC" w:rsidP="00A2433F">
      <w:pPr>
        <w:pStyle w:val="Default"/>
        <w:numPr>
          <w:ilvl w:val="1"/>
          <w:numId w:val="2"/>
        </w:numPr>
        <w:tabs>
          <w:tab w:val="left" w:pos="851"/>
        </w:tabs>
        <w:ind w:left="0" w:firstLine="567"/>
        <w:jc w:val="both"/>
        <w:rPr>
          <w:rFonts w:ascii="Times New Roman" w:hAnsi="Times New Roman" w:cs="Times New Roman"/>
          <w:color w:val="auto"/>
        </w:rPr>
      </w:pPr>
      <w:r w:rsidRPr="0011226E">
        <w:rPr>
          <w:rFonts w:ascii="Times New Roman" w:hAnsi="Times New Roman" w:cs="Times New Roman"/>
          <w:color w:val="auto"/>
        </w:rPr>
        <w:t>Vyriausiosios tarnybinės etikos komisijos 2020 m. spalio 7 d. sprendimu Nr. KS-131 „Dėl Asmens, kurio atžvilgiu vykdyta lobistinė veikla, deklaracijos, Skaidrių teisėkūros procesų deklaracijos, Asmens, kuriam daryta įtaka dėl teisėkūros, deklaracijos formų patvirtinimo“</w:t>
      </w:r>
      <w:r w:rsidR="00CF2377" w:rsidRPr="0011226E">
        <w:rPr>
          <w:rFonts w:ascii="Times New Roman" w:hAnsi="Times New Roman" w:cs="Times New Roman"/>
          <w:color w:val="auto"/>
        </w:rPr>
        <w:t xml:space="preserve"> (toliau – VTEK sprendimas)</w:t>
      </w:r>
      <w:r w:rsidRPr="0011226E">
        <w:rPr>
          <w:rFonts w:ascii="Times New Roman" w:hAnsi="Times New Roman" w:cs="Times New Roman"/>
          <w:color w:val="auto"/>
        </w:rPr>
        <w:t>;</w:t>
      </w:r>
    </w:p>
    <w:p w14:paraId="1849EB05" w14:textId="3B2AF82C" w:rsidR="00127F2A" w:rsidRPr="0011226E" w:rsidRDefault="00127F2A" w:rsidP="00A2433F">
      <w:pPr>
        <w:pStyle w:val="Default"/>
        <w:numPr>
          <w:ilvl w:val="1"/>
          <w:numId w:val="2"/>
        </w:numPr>
        <w:tabs>
          <w:tab w:val="left" w:pos="851"/>
        </w:tabs>
        <w:ind w:left="0" w:firstLine="567"/>
        <w:jc w:val="both"/>
        <w:rPr>
          <w:rFonts w:ascii="Times New Roman" w:hAnsi="Times New Roman" w:cs="Times New Roman"/>
          <w:color w:val="auto"/>
        </w:rPr>
      </w:pPr>
      <w:r w:rsidRPr="0011226E">
        <w:rPr>
          <w:rFonts w:ascii="Times New Roman" w:hAnsi="Times New Roman" w:cs="Times New Roman"/>
          <w:color w:val="auto"/>
        </w:rPr>
        <w:t>Lietuvos Respublikos finansų ministro 2021 m. vasario 1 d. įsakymu Nr. 1K-25  „Dėl  Lobistinės  veiklos  priežiūros  Lietuvos  Respublikos  finansų  ministerijoje  taisyklių patvirtinimo“</w:t>
      </w:r>
      <w:r w:rsidR="00CF2377" w:rsidRPr="0011226E">
        <w:rPr>
          <w:rFonts w:ascii="Times New Roman" w:hAnsi="Times New Roman" w:cs="Times New Roman"/>
          <w:color w:val="auto"/>
        </w:rPr>
        <w:t xml:space="preserve"> (toliau – F</w:t>
      </w:r>
      <w:r w:rsidR="003D3BC6" w:rsidRPr="0011226E">
        <w:rPr>
          <w:rFonts w:ascii="Times New Roman" w:hAnsi="Times New Roman" w:cs="Times New Roman"/>
          <w:color w:val="auto"/>
        </w:rPr>
        <w:t>inansų ministro</w:t>
      </w:r>
      <w:r w:rsidR="00CF2377" w:rsidRPr="0011226E">
        <w:rPr>
          <w:rFonts w:ascii="Times New Roman" w:hAnsi="Times New Roman" w:cs="Times New Roman"/>
          <w:color w:val="auto"/>
        </w:rPr>
        <w:t xml:space="preserve"> įsakymas)</w:t>
      </w:r>
      <w:r w:rsidRPr="0011226E">
        <w:rPr>
          <w:rFonts w:ascii="Times New Roman" w:hAnsi="Times New Roman" w:cs="Times New Roman"/>
          <w:color w:val="auto"/>
        </w:rPr>
        <w:t>;</w:t>
      </w:r>
    </w:p>
    <w:bookmarkEnd w:id="24"/>
    <w:p w14:paraId="7262D796" w14:textId="76CD1AE9" w:rsidR="004A40C2" w:rsidRPr="0011226E" w:rsidRDefault="007A2891" w:rsidP="00A2433F">
      <w:pPr>
        <w:pStyle w:val="Default"/>
        <w:numPr>
          <w:ilvl w:val="1"/>
          <w:numId w:val="2"/>
        </w:numPr>
        <w:tabs>
          <w:tab w:val="left" w:pos="851"/>
        </w:tabs>
        <w:ind w:left="0" w:firstLine="567"/>
        <w:jc w:val="both"/>
        <w:rPr>
          <w:rFonts w:ascii="Times New Roman" w:hAnsi="Times New Roman" w:cs="Times New Roman"/>
          <w:color w:val="auto"/>
        </w:rPr>
      </w:pPr>
      <w:r w:rsidRPr="0011226E">
        <w:rPr>
          <w:rFonts w:ascii="Times New Roman" w:eastAsia="Times New Roman" w:hAnsi="Times New Roman" w:cs="Times New Roman"/>
          <w:color w:val="auto"/>
        </w:rPr>
        <w:t>šia</w:t>
      </w:r>
      <w:r w:rsidR="004A40C2" w:rsidRPr="0011226E">
        <w:rPr>
          <w:rFonts w:ascii="Times New Roman" w:eastAsia="Times New Roman" w:hAnsi="Times New Roman" w:cs="Times New Roman"/>
          <w:color w:val="auto"/>
        </w:rPr>
        <w:t xml:space="preserve"> Politika.</w:t>
      </w:r>
    </w:p>
    <w:p w14:paraId="358E4878" w14:textId="2E7EE5C2" w:rsidR="00A35F01" w:rsidRPr="0011226E" w:rsidRDefault="00A35F01" w:rsidP="00A35F01">
      <w:pPr>
        <w:pStyle w:val="Default"/>
        <w:tabs>
          <w:tab w:val="left" w:pos="851"/>
        </w:tabs>
        <w:jc w:val="both"/>
        <w:rPr>
          <w:rFonts w:ascii="Times New Roman" w:eastAsia="Times New Roman" w:hAnsi="Times New Roman" w:cs="Times New Roman"/>
          <w:color w:val="auto"/>
        </w:rPr>
      </w:pPr>
    </w:p>
    <w:p w14:paraId="78F0E6B1" w14:textId="439E1D48" w:rsidR="00A35F01" w:rsidRPr="0011226E" w:rsidRDefault="00A35F01" w:rsidP="006E35BE">
      <w:pPr>
        <w:pStyle w:val="Default"/>
        <w:tabs>
          <w:tab w:val="left" w:pos="851"/>
        </w:tabs>
        <w:jc w:val="center"/>
        <w:rPr>
          <w:rFonts w:ascii="Times New Roman" w:eastAsia="Times New Roman" w:hAnsi="Times New Roman" w:cs="Times New Roman"/>
          <w:b/>
          <w:bCs/>
          <w:color w:val="auto"/>
        </w:rPr>
      </w:pPr>
      <w:r w:rsidRPr="0011226E">
        <w:rPr>
          <w:rFonts w:ascii="Times New Roman" w:eastAsia="Times New Roman" w:hAnsi="Times New Roman" w:cs="Times New Roman"/>
          <w:b/>
          <w:bCs/>
          <w:color w:val="auto"/>
        </w:rPr>
        <w:t>Privačių interesų deklaravimas</w:t>
      </w:r>
    </w:p>
    <w:p w14:paraId="52731DF0" w14:textId="77777777" w:rsidR="00A35F01" w:rsidRPr="0011226E" w:rsidRDefault="00A35F01" w:rsidP="00A35F01">
      <w:pPr>
        <w:pStyle w:val="Default"/>
        <w:tabs>
          <w:tab w:val="left" w:pos="851"/>
        </w:tabs>
        <w:jc w:val="both"/>
        <w:rPr>
          <w:rFonts w:ascii="Times New Roman" w:eastAsia="Times New Roman" w:hAnsi="Times New Roman" w:cs="Times New Roman"/>
          <w:color w:val="auto"/>
        </w:rPr>
      </w:pPr>
    </w:p>
    <w:p w14:paraId="54F58DC1" w14:textId="77777777" w:rsidR="000C6EC6" w:rsidRPr="0011226E" w:rsidRDefault="000C6EC6"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IID direktorius:</w:t>
      </w:r>
    </w:p>
    <w:p w14:paraId="6B4BF8A8" w14:textId="60A07F67" w:rsidR="000C6EC6" w:rsidRPr="0011226E" w:rsidRDefault="000C6EC6" w:rsidP="00A2433F">
      <w:pPr>
        <w:pStyle w:val="Default"/>
        <w:numPr>
          <w:ilvl w:val="1"/>
          <w:numId w:val="2"/>
        </w:numPr>
        <w:tabs>
          <w:tab w:val="left" w:pos="851"/>
        </w:tabs>
        <w:ind w:left="0" w:firstLine="567"/>
        <w:jc w:val="both"/>
        <w:rPr>
          <w:rFonts w:ascii="Times New Roman" w:hAnsi="Times New Roman" w:cs="Times New Roman"/>
          <w:color w:val="auto"/>
        </w:rPr>
      </w:pPr>
      <w:r w:rsidRPr="0011226E">
        <w:rPr>
          <w:rFonts w:ascii="Times New Roman" w:eastAsia="Times New Roman" w:hAnsi="Times New Roman" w:cs="Times New Roman"/>
          <w:color w:val="auto"/>
        </w:rPr>
        <w:t>priima sprendimus dėl IID darbuotojo</w:t>
      </w:r>
      <w:r w:rsidR="00C24FE9" w:rsidRPr="0011226E">
        <w:rPr>
          <w:rFonts w:ascii="Times New Roman" w:eastAsia="Times New Roman" w:hAnsi="Times New Roman" w:cs="Times New Roman"/>
          <w:color w:val="auto"/>
        </w:rPr>
        <w:t xml:space="preserve"> (išskyrus IID direktoriaus)</w:t>
      </w:r>
      <w:r w:rsidRPr="0011226E">
        <w:rPr>
          <w:rFonts w:ascii="Times New Roman" w:eastAsia="Times New Roman" w:hAnsi="Times New Roman" w:cs="Times New Roman"/>
          <w:color w:val="auto"/>
        </w:rPr>
        <w:t>, IID viešųjų pirkimų procedūrose dalyvaujančio asmens nušalinimo ar nusišalinimo nuo veiksmų ar sprendimų, galinčių sukelti interesų konfliktą;</w:t>
      </w:r>
    </w:p>
    <w:p w14:paraId="7CAB1FC8" w14:textId="77777777" w:rsidR="000C6EC6" w:rsidRPr="0011226E" w:rsidRDefault="000C6EC6" w:rsidP="00A2433F">
      <w:pPr>
        <w:pStyle w:val="Default"/>
        <w:numPr>
          <w:ilvl w:val="1"/>
          <w:numId w:val="2"/>
        </w:numPr>
        <w:tabs>
          <w:tab w:val="left" w:pos="851"/>
        </w:tabs>
        <w:ind w:left="0" w:firstLine="567"/>
        <w:jc w:val="both"/>
        <w:rPr>
          <w:rFonts w:ascii="Times New Roman" w:hAnsi="Times New Roman" w:cs="Times New Roman"/>
          <w:color w:val="auto"/>
        </w:rPr>
      </w:pPr>
      <w:r w:rsidRPr="0011226E">
        <w:rPr>
          <w:rFonts w:ascii="Times New Roman" w:eastAsia="Times New Roman" w:hAnsi="Times New Roman" w:cs="Times New Roman"/>
          <w:color w:val="auto"/>
        </w:rPr>
        <w:t xml:space="preserve">užtikrina, kad </w:t>
      </w:r>
      <w:r w:rsidR="00C24FE9" w:rsidRPr="0011226E">
        <w:rPr>
          <w:rFonts w:ascii="Times New Roman" w:eastAsia="Times New Roman" w:hAnsi="Times New Roman" w:cs="Times New Roman"/>
          <w:color w:val="auto"/>
        </w:rPr>
        <w:t xml:space="preserve">IID </w:t>
      </w:r>
      <w:r w:rsidRPr="0011226E">
        <w:rPr>
          <w:rFonts w:ascii="Times New Roman" w:eastAsia="Times New Roman" w:hAnsi="Times New Roman" w:cs="Times New Roman"/>
          <w:color w:val="auto"/>
        </w:rPr>
        <w:t>viešųjų pirkimų procedūrose dalyvaujantys asmenys pirkimo procedūrose dalyvautų ar su pirkimu susijusius sprendimus priimtų tik prieš tai pasirašę konfidencialumo pasižadėjimą ir Viešųjų pirkimų tarnybos kartu su Vyriausiosios tarnybinės etikos komisija (toliau – VTEK) nustatytos formos nešališkumo deklaraciją.</w:t>
      </w:r>
    </w:p>
    <w:p w14:paraId="4BEF4513" w14:textId="77777777" w:rsidR="000C6EC6" w:rsidRPr="0011226E" w:rsidRDefault="000C6EC6"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IID direktoriaus pavaduotojas ir IID struktūrinių padalinių vadovai:</w:t>
      </w:r>
    </w:p>
    <w:p w14:paraId="3539C8D6" w14:textId="77777777" w:rsidR="000C6EC6" w:rsidRPr="0011226E" w:rsidRDefault="000C6EC6" w:rsidP="00A2433F">
      <w:pPr>
        <w:pStyle w:val="Default"/>
        <w:numPr>
          <w:ilvl w:val="1"/>
          <w:numId w:val="2"/>
        </w:numPr>
        <w:tabs>
          <w:tab w:val="left" w:pos="851"/>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priima tik raštu pateikiamus pavaldžių darbuotojų tarnybinius pranešimus dėl nusišalinimo nuo interesų konfliktą sukeliančių klausimų sprendimo;</w:t>
      </w:r>
    </w:p>
    <w:p w14:paraId="04DA98E8" w14:textId="77777777" w:rsidR="000C6EC6" w:rsidRPr="0011226E" w:rsidRDefault="000C6EC6" w:rsidP="00A2433F">
      <w:pPr>
        <w:pStyle w:val="Default"/>
        <w:numPr>
          <w:ilvl w:val="1"/>
          <w:numId w:val="2"/>
        </w:numPr>
        <w:tabs>
          <w:tab w:val="left" w:pos="851"/>
        </w:tabs>
        <w:ind w:left="0" w:firstLine="567"/>
        <w:jc w:val="both"/>
        <w:rPr>
          <w:rFonts w:ascii="Times New Roman" w:hAnsi="Times New Roman" w:cs="Times New Roman"/>
          <w:color w:val="auto"/>
        </w:rPr>
      </w:pPr>
      <w:r w:rsidRPr="0011226E">
        <w:rPr>
          <w:rFonts w:ascii="Times New Roman" w:eastAsia="Times New Roman" w:hAnsi="Times New Roman" w:cs="Times New Roman"/>
          <w:color w:val="auto"/>
        </w:rPr>
        <w:t>nustatę galimą interesų konfliktą, apie tai raštu informuoja IID direktorių;</w:t>
      </w:r>
    </w:p>
    <w:p w14:paraId="5128A39E" w14:textId="77777777" w:rsidR="000C6EC6" w:rsidRPr="0011226E" w:rsidRDefault="000C6EC6" w:rsidP="00A2433F">
      <w:pPr>
        <w:pStyle w:val="Default"/>
        <w:numPr>
          <w:ilvl w:val="1"/>
          <w:numId w:val="2"/>
        </w:numPr>
        <w:tabs>
          <w:tab w:val="left" w:pos="851"/>
        </w:tabs>
        <w:ind w:left="0" w:firstLine="567"/>
        <w:jc w:val="both"/>
        <w:rPr>
          <w:rFonts w:ascii="Times New Roman" w:hAnsi="Times New Roman" w:cs="Times New Roman"/>
          <w:color w:val="auto"/>
        </w:rPr>
      </w:pPr>
      <w:r w:rsidRPr="0011226E">
        <w:rPr>
          <w:rFonts w:ascii="Times New Roman" w:eastAsia="Times New Roman" w:hAnsi="Times New Roman" w:cs="Times New Roman"/>
          <w:color w:val="auto"/>
        </w:rPr>
        <w:t>neskiria pavaldiems darbuotojams užduočių, galinčių sukelti interesų konfliktą;</w:t>
      </w:r>
    </w:p>
    <w:p w14:paraId="1F19CC1A" w14:textId="77777777" w:rsidR="000C6EC6" w:rsidRPr="0011226E" w:rsidRDefault="000C6EC6" w:rsidP="00A2433F">
      <w:pPr>
        <w:pStyle w:val="Default"/>
        <w:numPr>
          <w:ilvl w:val="1"/>
          <w:numId w:val="2"/>
        </w:numPr>
        <w:tabs>
          <w:tab w:val="left" w:pos="851"/>
        </w:tabs>
        <w:ind w:left="0" w:firstLine="567"/>
        <w:jc w:val="both"/>
        <w:rPr>
          <w:rFonts w:ascii="Times New Roman" w:hAnsi="Times New Roman" w:cs="Times New Roman"/>
          <w:color w:val="auto"/>
        </w:rPr>
      </w:pPr>
      <w:r w:rsidRPr="0011226E">
        <w:rPr>
          <w:rFonts w:ascii="Times New Roman" w:eastAsia="Times New Roman" w:hAnsi="Times New Roman" w:cs="Times New Roman"/>
          <w:color w:val="auto"/>
        </w:rPr>
        <w:t>užtikrina, kad nusišalinęs darbuotojas nedalyvautų rengiant, svarstant ar priimant tam tikrus sprendimus;</w:t>
      </w:r>
    </w:p>
    <w:p w14:paraId="3BB7C3E8" w14:textId="77777777" w:rsidR="000C6EC6" w:rsidRPr="0011226E" w:rsidRDefault="000C6EC6" w:rsidP="00A2433F">
      <w:pPr>
        <w:pStyle w:val="Default"/>
        <w:numPr>
          <w:ilvl w:val="1"/>
          <w:numId w:val="2"/>
        </w:numPr>
        <w:tabs>
          <w:tab w:val="left" w:pos="851"/>
        </w:tabs>
        <w:ind w:left="0" w:firstLine="567"/>
        <w:jc w:val="both"/>
        <w:rPr>
          <w:rFonts w:ascii="Times New Roman" w:hAnsi="Times New Roman" w:cs="Times New Roman"/>
          <w:color w:val="auto"/>
        </w:rPr>
      </w:pPr>
      <w:r w:rsidRPr="0011226E">
        <w:rPr>
          <w:rFonts w:ascii="Times New Roman" w:eastAsia="Times New Roman" w:hAnsi="Times New Roman" w:cs="Times New Roman"/>
          <w:color w:val="auto"/>
        </w:rPr>
        <w:t>inicijuoja pavaldaus darbuotojo nušalinimą nuo tam tikrų klausimų sprendimo procedūrų ir, esant pagrindui, inicijuoja pavaldaus darbuotojo darbo veiklos patikrinimą, jei darbuotojas nepaiso jam pateiktų rekomendacijų;</w:t>
      </w:r>
    </w:p>
    <w:p w14:paraId="13E3798B" w14:textId="2448470D" w:rsidR="000C6EC6" w:rsidRPr="0011226E" w:rsidRDefault="00CE69A3"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IID a</w:t>
      </w:r>
      <w:r w:rsidR="0055386C" w:rsidRPr="0011226E">
        <w:rPr>
          <w:rFonts w:ascii="Times New Roman" w:eastAsia="Times New Roman" w:hAnsi="Times New Roman" w:cs="Times New Roman"/>
          <w:color w:val="auto"/>
        </w:rPr>
        <w:t>titikties pareigūn</w:t>
      </w:r>
      <w:r w:rsidR="008C2B44" w:rsidRPr="0011226E">
        <w:rPr>
          <w:rFonts w:ascii="Times New Roman" w:eastAsia="Times New Roman" w:hAnsi="Times New Roman" w:cs="Times New Roman"/>
          <w:color w:val="auto"/>
        </w:rPr>
        <w:t>as</w:t>
      </w:r>
      <w:r w:rsidR="000C6EC6" w:rsidRPr="0011226E">
        <w:rPr>
          <w:rFonts w:ascii="Times New Roman" w:eastAsia="Times New Roman" w:hAnsi="Times New Roman" w:cs="Times New Roman"/>
          <w:color w:val="auto"/>
        </w:rPr>
        <w:t>:</w:t>
      </w:r>
    </w:p>
    <w:p w14:paraId="1B60C070" w14:textId="7A3A1DD4" w:rsidR="00772B6F" w:rsidRPr="0011226E" w:rsidRDefault="00772B6F" w:rsidP="00772B6F">
      <w:pPr>
        <w:pStyle w:val="Default"/>
        <w:numPr>
          <w:ilvl w:val="1"/>
          <w:numId w:val="2"/>
        </w:numPr>
        <w:tabs>
          <w:tab w:val="left" w:pos="851"/>
        </w:tabs>
        <w:ind w:left="0" w:firstLine="567"/>
        <w:jc w:val="both"/>
        <w:rPr>
          <w:rFonts w:ascii="Times New Roman" w:hAnsi="Times New Roman" w:cs="Times New Roman"/>
          <w:color w:val="auto"/>
        </w:rPr>
      </w:pPr>
      <w:r w:rsidRPr="0011226E">
        <w:rPr>
          <w:rFonts w:ascii="Times New Roman" w:hAnsi="Times New Roman" w:cs="Times New Roman"/>
          <w:color w:val="auto"/>
        </w:rPr>
        <w:t>informuoja</w:t>
      </w:r>
      <w:r w:rsidR="00187135" w:rsidRPr="0011226E">
        <w:rPr>
          <w:rFonts w:ascii="Times New Roman" w:hAnsi="Times New Roman" w:cs="Times New Roman"/>
          <w:color w:val="auto"/>
        </w:rPr>
        <w:t xml:space="preserve"> IID esamus darbuotojus, tame tarpe ir </w:t>
      </w:r>
      <w:r w:rsidRPr="0011226E">
        <w:rPr>
          <w:rFonts w:ascii="Times New Roman" w:hAnsi="Times New Roman" w:cs="Times New Roman"/>
          <w:color w:val="auto"/>
        </w:rPr>
        <w:t>į pareigas priimamus ir skiriamus</w:t>
      </w:r>
      <w:r w:rsidR="00187135" w:rsidRPr="0011226E">
        <w:rPr>
          <w:rFonts w:ascii="Times New Roman" w:hAnsi="Times New Roman" w:cs="Times New Roman"/>
          <w:color w:val="auto"/>
        </w:rPr>
        <w:t xml:space="preserve"> naujus </w:t>
      </w:r>
      <w:r w:rsidRPr="0011226E">
        <w:rPr>
          <w:rFonts w:ascii="Times New Roman" w:hAnsi="Times New Roman" w:cs="Times New Roman"/>
          <w:color w:val="auto"/>
        </w:rPr>
        <w:t xml:space="preserve"> asmenis apie pareigą pateikti privačių interesų deklaraciją (deklaruojantis asmuo apie šią pareigą informuojamas priėmimo, skyrimo į pareigas ar deklaruojančio asmens statuso įgijimo metu);</w:t>
      </w:r>
    </w:p>
    <w:p w14:paraId="18BA904E" w14:textId="5F0C9193" w:rsidR="000C6EC6" w:rsidRPr="0011226E" w:rsidRDefault="000C6EC6" w:rsidP="00A2433F">
      <w:pPr>
        <w:pStyle w:val="Default"/>
        <w:numPr>
          <w:ilvl w:val="1"/>
          <w:numId w:val="2"/>
        </w:numPr>
        <w:tabs>
          <w:tab w:val="left" w:pos="851"/>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lastRenderedPageBreak/>
        <w:t xml:space="preserve">prižiūri, ar </w:t>
      </w:r>
      <w:r w:rsidR="00F35B86" w:rsidRPr="0011226E">
        <w:rPr>
          <w:rFonts w:ascii="Times New Roman" w:eastAsia="Times New Roman" w:hAnsi="Times New Roman" w:cs="Times New Roman"/>
          <w:color w:val="auto"/>
        </w:rPr>
        <w:t xml:space="preserve">IID </w:t>
      </w:r>
      <w:r w:rsidRPr="0011226E">
        <w:rPr>
          <w:rFonts w:ascii="Times New Roman" w:eastAsia="Times New Roman" w:hAnsi="Times New Roman" w:cs="Times New Roman"/>
          <w:color w:val="auto"/>
        </w:rPr>
        <w:t xml:space="preserve">darbuotojai, </w:t>
      </w:r>
      <w:r w:rsidR="00F35B86" w:rsidRPr="0011226E">
        <w:rPr>
          <w:rFonts w:ascii="Times New Roman" w:eastAsia="Times New Roman" w:hAnsi="Times New Roman" w:cs="Times New Roman"/>
          <w:color w:val="auto"/>
        </w:rPr>
        <w:t xml:space="preserve">IID </w:t>
      </w:r>
      <w:r w:rsidRPr="0011226E">
        <w:rPr>
          <w:rFonts w:ascii="Times New Roman" w:eastAsia="Times New Roman" w:hAnsi="Times New Roman" w:cs="Times New Roman"/>
          <w:color w:val="auto"/>
        </w:rPr>
        <w:t>viešųjų pirkimų procedūrose dalyvaujantys asmenys laiku ir tinkamai pateikia privačių interesų deklaracijas</w:t>
      </w:r>
      <w:r w:rsidR="00265D3B" w:rsidRPr="0011226E">
        <w:rPr>
          <w:rFonts w:ascii="Times New Roman" w:eastAsia="Times New Roman" w:hAnsi="Times New Roman" w:cs="Times New Roman"/>
          <w:color w:val="auto"/>
        </w:rPr>
        <w:t xml:space="preserve"> VTEK </w:t>
      </w:r>
      <w:r w:rsidR="00171A66" w:rsidRPr="0011226E">
        <w:rPr>
          <w:rFonts w:ascii="Times New Roman" w:eastAsia="Times New Roman" w:hAnsi="Times New Roman" w:cs="Times New Roman"/>
          <w:color w:val="auto"/>
        </w:rPr>
        <w:t xml:space="preserve">tvarkomame </w:t>
      </w:r>
      <w:r w:rsidR="00265D3B" w:rsidRPr="0011226E">
        <w:rPr>
          <w:rFonts w:ascii="Times New Roman" w:eastAsia="Times New Roman" w:hAnsi="Times New Roman" w:cs="Times New Roman"/>
          <w:i/>
          <w:iCs/>
          <w:color w:val="auto"/>
        </w:rPr>
        <w:t>Privačių interesų registre</w:t>
      </w:r>
      <w:r w:rsidR="00265D3B" w:rsidRPr="0011226E">
        <w:rPr>
          <w:rFonts w:ascii="Times New Roman" w:eastAsia="Times New Roman" w:hAnsi="Times New Roman" w:cs="Times New Roman"/>
          <w:color w:val="auto"/>
        </w:rPr>
        <w:t xml:space="preserve"> (</w:t>
      </w:r>
      <w:r w:rsidR="008721A2" w:rsidRPr="0011226E">
        <w:rPr>
          <w:rFonts w:ascii="Times New Roman" w:eastAsia="Times New Roman" w:hAnsi="Times New Roman" w:cs="Times New Roman"/>
          <w:color w:val="auto"/>
        </w:rPr>
        <w:t xml:space="preserve">toliau –  </w:t>
      </w:r>
      <w:r w:rsidR="00265D3B" w:rsidRPr="0011226E">
        <w:rPr>
          <w:rFonts w:ascii="Times New Roman" w:eastAsia="Times New Roman" w:hAnsi="Times New Roman" w:cs="Times New Roman"/>
          <w:color w:val="auto"/>
        </w:rPr>
        <w:t>PINREG)</w:t>
      </w:r>
      <w:r w:rsidRPr="0011226E">
        <w:rPr>
          <w:rFonts w:ascii="Times New Roman" w:eastAsia="Times New Roman" w:hAnsi="Times New Roman" w:cs="Times New Roman"/>
          <w:color w:val="auto"/>
        </w:rPr>
        <w:t>;</w:t>
      </w:r>
      <w:r w:rsidR="008721A2" w:rsidRPr="0011226E">
        <w:rPr>
          <w:rFonts w:ascii="Times New Roman" w:eastAsia="Times New Roman" w:hAnsi="Times New Roman" w:cs="Times New Roman"/>
          <w:color w:val="auto"/>
        </w:rPr>
        <w:t xml:space="preserve"> </w:t>
      </w:r>
    </w:p>
    <w:p w14:paraId="483ECCC3" w14:textId="309F046F" w:rsidR="000C6EC6" w:rsidRPr="0011226E" w:rsidRDefault="000C6EC6" w:rsidP="00A2433F">
      <w:pPr>
        <w:pStyle w:val="Default"/>
        <w:numPr>
          <w:ilvl w:val="1"/>
          <w:numId w:val="2"/>
        </w:numPr>
        <w:tabs>
          <w:tab w:val="left" w:pos="851"/>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 xml:space="preserve">tvarko </w:t>
      </w:r>
      <w:r w:rsidR="008721A2" w:rsidRPr="0011226E">
        <w:rPr>
          <w:rFonts w:ascii="Times New Roman" w:eastAsia="Times New Roman" w:hAnsi="Times New Roman" w:cs="Times New Roman"/>
          <w:color w:val="auto"/>
        </w:rPr>
        <w:t xml:space="preserve">PINREG </w:t>
      </w:r>
      <w:r w:rsidRPr="0011226E">
        <w:rPr>
          <w:rFonts w:ascii="Times New Roman" w:eastAsia="Times New Roman" w:hAnsi="Times New Roman" w:cs="Times New Roman"/>
          <w:color w:val="auto"/>
        </w:rPr>
        <w:t xml:space="preserve">esančius </w:t>
      </w:r>
      <w:r w:rsidR="006D3306" w:rsidRPr="0011226E">
        <w:rPr>
          <w:rFonts w:ascii="Times New Roman" w:eastAsia="Times New Roman" w:hAnsi="Times New Roman" w:cs="Times New Roman"/>
          <w:color w:val="auto"/>
        </w:rPr>
        <w:t xml:space="preserve">IID </w:t>
      </w:r>
      <w:r w:rsidRPr="0011226E">
        <w:rPr>
          <w:rFonts w:ascii="Times New Roman" w:eastAsia="Times New Roman" w:hAnsi="Times New Roman" w:cs="Times New Roman"/>
          <w:color w:val="auto"/>
        </w:rPr>
        <w:t xml:space="preserve">darbuotojų, </w:t>
      </w:r>
      <w:r w:rsidR="006D3306" w:rsidRPr="0011226E">
        <w:rPr>
          <w:rFonts w:ascii="Times New Roman" w:eastAsia="Times New Roman" w:hAnsi="Times New Roman" w:cs="Times New Roman"/>
          <w:color w:val="auto"/>
        </w:rPr>
        <w:t xml:space="preserve">IID </w:t>
      </w:r>
      <w:r w:rsidRPr="0011226E">
        <w:rPr>
          <w:rFonts w:ascii="Times New Roman" w:eastAsia="Times New Roman" w:hAnsi="Times New Roman" w:cs="Times New Roman"/>
          <w:color w:val="auto"/>
        </w:rPr>
        <w:t>viešųjų pirkimų procedūrose dalyvaujančių asmenų duomenis;</w:t>
      </w:r>
    </w:p>
    <w:p w14:paraId="2C42392C" w14:textId="77777777" w:rsidR="000C6EC6" w:rsidRPr="0011226E" w:rsidRDefault="000C6EC6" w:rsidP="00A2433F">
      <w:pPr>
        <w:pStyle w:val="Default"/>
        <w:numPr>
          <w:ilvl w:val="1"/>
          <w:numId w:val="2"/>
        </w:numPr>
        <w:tabs>
          <w:tab w:val="left" w:pos="851"/>
        </w:tabs>
        <w:ind w:left="0" w:firstLine="567"/>
        <w:jc w:val="both"/>
        <w:rPr>
          <w:rFonts w:ascii="Times New Roman" w:hAnsi="Times New Roman" w:cs="Times New Roman"/>
          <w:color w:val="auto"/>
        </w:rPr>
      </w:pPr>
      <w:r w:rsidRPr="0011226E">
        <w:rPr>
          <w:rFonts w:ascii="Times New Roman" w:eastAsia="Times New Roman" w:hAnsi="Times New Roman" w:cs="Times New Roman"/>
          <w:color w:val="auto"/>
        </w:rPr>
        <w:t>konsultuoja deklaruojančius asmenis privačių interesų deklaravimo klausimais;</w:t>
      </w:r>
    </w:p>
    <w:p w14:paraId="7A95922E" w14:textId="1B6DF8FE" w:rsidR="000C6EC6" w:rsidRPr="0011226E" w:rsidRDefault="009724ED" w:rsidP="00A2433F">
      <w:pPr>
        <w:pStyle w:val="Default"/>
        <w:numPr>
          <w:ilvl w:val="1"/>
          <w:numId w:val="2"/>
        </w:numPr>
        <w:tabs>
          <w:tab w:val="left" w:pos="851"/>
        </w:tabs>
        <w:ind w:left="0" w:firstLine="567"/>
        <w:jc w:val="both"/>
        <w:rPr>
          <w:rFonts w:ascii="Times New Roman" w:hAnsi="Times New Roman" w:cs="Times New Roman"/>
          <w:color w:val="auto"/>
        </w:rPr>
      </w:pPr>
      <w:r w:rsidRPr="0011226E">
        <w:rPr>
          <w:rFonts w:ascii="Times New Roman" w:eastAsia="Times New Roman" w:hAnsi="Times New Roman" w:cs="Times New Roman"/>
          <w:color w:val="auto"/>
        </w:rPr>
        <w:t>prieš nutraukiant darbo santykius su IID</w:t>
      </w:r>
      <w:r w:rsidR="000C6EC6" w:rsidRPr="0011226E">
        <w:rPr>
          <w:rFonts w:ascii="Times New Roman" w:eastAsia="Times New Roman" w:hAnsi="Times New Roman" w:cs="Times New Roman"/>
          <w:color w:val="auto"/>
        </w:rPr>
        <w:t xml:space="preserve">, supažindina </w:t>
      </w:r>
      <w:r w:rsidRPr="0011226E">
        <w:rPr>
          <w:rFonts w:ascii="Times New Roman" w:eastAsia="Times New Roman" w:hAnsi="Times New Roman" w:cs="Times New Roman"/>
          <w:color w:val="auto"/>
        </w:rPr>
        <w:t>darbuotoją</w:t>
      </w:r>
      <w:r w:rsidR="000C6EC6" w:rsidRPr="0011226E">
        <w:rPr>
          <w:rFonts w:ascii="Times New Roman" w:eastAsia="Times New Roman" w:hAnsi="Times New Roman" w:cs="Times New Roman"/>
          <w:color w:val="auto"/>
        </w:rPr>
        <w:t xml:space="preserve"> su </w:t>
      </w:r>
      <w:r w:rsidR="00454CF3" w:rsidRPr="0011226E">
        <w:rPr>
          <w:rFonts w:ascii="Times New Roman" w:eastAsia="Times New Roman" w:hAnsi="Times New Roman" w:cs="Times New Roman"/>
          <w:color w:val="auto"/>
        </w:rPr>
        <w:t xml:space="preserve">VPIDĮ </w:t>
      </w:r>
      <w:r w:rsidR="000C6EC6" w:rsidRPr="0011226E">
        <w:rPr>
          <w:rFonts w:ascii="Times New Roman" w:eastAsia="Times New Roman" w:hAnsi="Times New Roman" w:cs="Times New Roman"/>
          <w:color w:val="auto"/>
        </w:rPr>
        <w:t xml:space="preserve">apribojimais pasibaigus </w:t>
      </w:r>
      <w:r w:rsidR="00E35AF2" w:rsidRPr="0011226E">
        <w:rPr>
          <w:rFonts w:ascii="Times New Roman" w:eastAsia="Times New Roman" w:hAnsi="Times New Roman" w:cs="Times New Roman"/>
          <w:color w:val="auto"/>
        </w:rPr>
        <w:t>darbui IID</w:t>
      </w:r>
      <w:r w:rsidR="000C6EC6" w:rsidRPr="0011226E">
        <w:rPr>
          <w:rFonts w:ascii="Times New Roman" w:eastAsia="Times New Roman" w:hAnsi="Times New Roman" w:cs="Times New Roman"/>
          <w:color w:val="auto"/>
        </w:rPr>
        <w:t>;</w:t>
      </w:r>
    </w:p>
    <w:p w14:paraId="5715F163" w14:textId="77777777" w:rsidR="000C6EC6" w:rsidRPr="0011226E" w:rsidRDefault="000C6EC6" w:rsidP="00A2433F">
      <w:pPr>
        <w:pStyle w:val="Default"/>
        <w:numPr>
          <w:ilvl w:val="1"/>
          <w:numId w:val="2"/>
        </w:numPr>
        <w:tabs>
          <w:tab w:val="left" w:pos="851"/>
        </w:tabs>
        <w:ind w:left="0" w:firstLine="567"/>
        <w:jc w:val="both"/>
        <w:rPr>
          <w:rFonts w:ascii="Times New Roman" w:hAnsi="Times New Roman" w:cs="Times New Roman"/>
          <w:color w:val="auto"/>
        </w:rPr>
      </w:pPr>
      <w:r w:rsidRPr="0011226E">
        <w:rPr>
          <w:rFonts w:ascii="Times New Roman" w:eastAsia="Times New Roman" w:hAnsi="Times New Roman" w:cs="Times New Roman"/>
          <w:color w:val="auto"/>
        </w:rPr>
        <w:t xml:space="preserve">remdamasis privačių interesų deklaracijų duomenimis, asmens prašymu ir (ar) kita informacija, parengia išankstines rekomendacijas, nuo kokių sprendimų rengimo, svarstymo ar priėmimo </w:t>
      </w:r>
      <w:r w:rsidR="00E35AF2" w:rsidRPr="0011226E">
        <w:rPr>
          <w:rFonts w:ascii="Times New Roman" w:eastAsia="Times New Roman" w:hAnsi="Times New Roman" w:cs="Times New Roman"/>
          <w:color w:val="auto"/>
        </w:rPr>
        <w:t>IID</w:t>
      </w:r>
      <w:r w:rsidRPr="0011226E">
        <w:rPr>
          <w:rFonts w:ascii="Times New Roman" w:eastAsia="Times New Roman" w:hAnsi="Times New Roman" w:cs="Times New Roman"/>
          <w:color w:val="auto"/>
        </w:rPr>
        <w:t xml:space="preserve"> darbuotojai, </w:t>
      </w:r>
      <w:r w:rsidR="00E35AF2" w:rsidRPr="0011226E">
        <w:rPr>
          <w:rFonts w:ascii="Times New Roman" w:eastAsia="Times New Roman" w:hAnsi="Times New Roman" w:cs="Times New Roman"/>
          <w:color w:val="auto"/>
        </w:rPr>
        <w:t xml:space="preserve">IID </w:t>
      </w:r>
      <w:r w:rsidRPr="0011226E">
        <w:rPr>
          <w:rFonts w:ascii="Times New Roman" w:eastAsia="Times New Roman" w:hAnsi="Times New Roman" w:cs="Times New Roman"/>
          <w:color w:val="auto"/>
        </w:rPr>
        <w:t>viešųjų pirkimų procedūrose dalyvaujantys asmenys p</w:t>
      </w:r>
      <w:r w:rsidR="006D3306" w:rsidRPr="0011226E">
        <w:rPr>
          <w:rFonts w:ascii="Times New Roman" w:eastAsia="Times New Roman" w:hAnsi="Times New Roman" w:cs="Times New Roman"/>
          <w:color w:val="auto"/>
        </w:rPr>
        <w:t>rivalo nusišalinti;</w:t>
      </w:r>
    </w:p>
    <w:p w14:paraId="7FDA3469" w14:textId="77777777" w:rsidR="00454CF3" w:rsidRPr="0011226E" w:rsidRDefault="00454CF3" w:rsidP="00A2433F">
      <w:pPr>
        <w:pStyle w:val="ListParagraph"/>
        <w:numPr>
          <w:ilvl w:val="1"/>
          <w:numId w:val="2"/>
        </w:numPr>
        <w:tabs>
          <w:tab w:val="left" w:pos="851"/>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užtikrina, kad nusišalinimo faktas, esant kolegialiam svarstymui, būtų tinkamai užfiksuotas atitinkamame dokumente (pavyzdžiui, posėdžio protokole būtų nurodoma, kas ir dėl kokios priežasties nusišalino, kada išėjo ir kada sugrįžo į posėdžių salę);</w:t>
      </w:r>
    </w:p>
    <w:p w14:paraId="71198AFD" w14:textId="77777777" w:rsidR="006D3306" w:rsidRPr="0011226E" w:rsidRDefault="006D3306" w:rsidP="00A2433F">
      <w:pPr>
        <w:pStyle w:val="ListParagraph"/>
        <w:numPr>
          <w:ilvl w:val="1"/>
          <w:numId w:val="2"/>
        </w:numPr>
        <w:tabs>
          <w:tab w:val="left" w:pos="851"/>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kreipiasi išaiškinimo į VTEK, iškilus klausimams dėl galimo interesų konflikto buvimo ar VPIDĮ nuostatų praktinio taikymo.</w:t>
      </w:r>
    </w:p>
    <w:p w14:paraId="6E2C9F56" w14:textId="751D35D1" w:rsidR="004A40C2" w:rsidRPr="0011226E" w:rsidRDefault="004A40C2" w:rsidP="006E35BE">
      <w:pPr>
        <w:pStyle w:val="Default"/>
        <w:numPr>
          <w:ilvl w:val="0"/>
          <w:numId w:val="2"/>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Deklaruoti privačius interesus VPIDĮ nustatyta tvarka</w:t>
      </w:r>
      <w:r w:rsidR="00B85834" w:rsidRPr="0011226E">
        <w:rPr>
          <w:rFonts w:ascii="Times New Roman" w:eastAsia="Times New Roman" w:hAnsi="Times New Roman" w:cs="Times New Roman"/>
        </w:rPr>
        <w:t>,</w:t>
      </w:r>
      <w:r w:rsidRPr="0011226E">
        <w:rPr>
          <w:rFonts w:ascii="Times New Roman" w:eastAsia="Times New Roman" w:hAnsi="Times New Roman" w:cs="Times New Roman"/>
        </w:rPr>
        <w:t xml:space="preserve"> pateikdami privačių interesų deklaracij</w:t>
      </w:r>
      <w:r w:rsidR="003546A9" w:rsidRPr="0011226E">
        <w:rPr>
          <w:rFonts w:ascii="Times New Roman" w:eastAsia="Times New Roman" w:hAnsi="Times New Roman" w:cs="Times New Roman"/>
        </w:rPr>
        <w:t>as</w:t>
      </w:r>
      <w:r w:rsidRPr="0011226E">
        <w:rPr>
          <w:rFonts w:ascii="Times New Roman" w:eastAsia="Times New Roman" w:hAnsi="Times New Roman" w:cs="Times New Roman"/>
        </w:rPr>
        <w:t xml:space="preserve"> </w:t>
      </w:r>
      <w:r w:rsidR="00265D3B" w:rsidRPr="0011226E">
        <w:rPr>
          <w:rFonts w:ascii="Times New Roman" w:eastAsia="Times New Roman" w:hAnsi="Times New Roman" w:cs="Times New Roman"/>
        </w:rPr>
        <w:t>PINREG</w:t>
      </w:r>
      <w:r w:rsidR="003546A9" w:rsidRPr="0011226E">
        <w:rPr>
          <w:rFonts w:ascii="Times New Roman" w:eastAsia="Times New Roman" w:hAnsi="Times New Roman" w:cs="Times New Roman"/>
        </w:rPr>
        <w:t>,</w:t>
      </w:r>
      <w:r w:rsidR="00265D3B" w:rsidRPr="0011226E">
        <w:rPr>
          <w:rFonts w:ascii="Times New Roman" w:eastAsia="Times New Roman" w:hAnsi="Times New Roman" w:cs="Times New Roman"/>
        </w:rPr>
        <w:t xml:space="preserve"> </w:t>
      </w:r>
      <w:r w:rsidRPr="0011226E">
        <w:rPr>
          <w:rFonts w:ascii="Times New Roman" w:eastAsia="Times New Roman" w:hAnsi="Times New Roman" w:cs="Times New Roman"/>
        </w:rPr>
        <w:t>privalo</w:t>
      </w:r>
      <w:r w:rsidR="001177EC" w:rsidRPr="0011226E">
        <w:rPr>
          <w:rFonts w:ascii="Times New Roman" w:eastAsia="Times New Roman" w:hAnsi="Times New Roman" w:cs="Times New Roman"/>
        </w:rPr>
        <w:t xml:space="preserve"> visi IID darbuotojai pagal IID direktoriaus įsakymu patvirtintą pareigybių sąrašą</w:t>
      </w:r>
      <w:r w:rsidR="00C15509" w:rsidRPr="0011226E">
        <w:rPr>
          <w:rFonts w:ascii="Times New Roman" w:eastAsia="Times New Roman" w:hAnsi="Times New Roman" w:cs="Times New Roman"/>
        </w:rPr>
        <w:t xml:space="preserve"> ir </w:t>
      </w:r>
      <w:r w:rsidRPr="0011226E">
        <w:rPr>
          <w:rFonts w:ascii="Times New Roman" w:eastAsia="Times New Roman" w:hAnsi="Times New Roman" w:cs="Times New Roman"/>
          <w:color w:val="auto"/>
        </w:rPr>
        <w:t>IID viešųjų pirkimų komisijos nariai, asmenys, paskirti IID atlikti supaprastintus pirkimus ir IID viešųjų pirkimų procedūrose dalyvaujantys ekspertai</w:t>
      </w:r>
      <w:r w:rsidR="00514374" w:rsidRPr="0011226E">
        <w:rPr>
          <w:rFonts w:ascii="Times New Roman" w:eastAsia="Times New Roman" w:hAnsi="Times New Roman" w:cs="Times New Roman"/>
          <w:color w:val="auto"/>
        </w:rPr>
        <w:t>, viešųjų pirkimų iniciatoriai</w:t>
      </w:r>
      <w:r w:rsidRPr="0011226E">
        <w:rPr>
          <w:rFonts w:ascii="Times New Roman" w:eastAsia="Times New Roman" w:hAnsi="Times New Roman" w:cs="Times New Roman"/>
          <w:color w:val="auto"/>
        </w:rPr>
        <w:t xml:space="preserve"> (toliau kartu – IID viešųjų pirkimų procedūrose dalyvaujantys asmenys)</w:t>
      </w:r>
      <w:r w:rsidR="001177EC" w:rsidRPr="0011226E">
        <w:rPr>
          <w:rFonts w:ascii="Times New Roman" w:eastAsia="Times New Roman" w:hAnsi="Times New Roman" w:cs="Times New Roman"/>
          <w:color w:val="auto"/>
        </w:rPr>
        <w:t>, užpildydami atskirą skiltį PINREG</w:t>
      </w:r>
      <w:r w:rsidRPr="0011226E">
        <w:rPr>
          <w:rFonts w:ascii="Times New Roman" w:eastAsia="Times New Roman" w:hAnsi="Times New Roman" w:cs="Times New Roman"/>
          <w:color w:val="auto"/>
        </w:rPr>
        <w:t>.</w:t>
      </w:r>
    </w:p>
    <w:p w14:paraId="40E987F3" w14:textId="4440B390" w:rsidR="004A40C2" w:rsidRPr="0011226E" w:rsidRDefault="00E95D69"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Asmenys, pretenduojantys eiti</w:t>
      </w:r>
      <w:r w:rsidR="009661E5" w:rsidRPr="0011226E">
        <w:rPr>
          <w:rFonts w:ascii="Times New Roman" w:eastAsia="Times New Roman" w:hAnsi="Times New Roman" w:cs="Times New Roman"/>
          <w:color w:val="auto"/>
        </w:rPr>
        <w:t xml:space="preserve"> Politikos </w:t>
      </w:r>
      <w:r w:rsidR="00E57AB6" w:rsidRPr="0011226E">
        <w:rPr>
          <w:rFonts w:ascii="Times New Roman" w:eastAsia="Times New Roman" w:hAnsi="Times New Roman" w:cs="Times New Roman"/>
          <w:color w:val="auto"/>
        </w:rPr>
        <w:t>3</w:t>
      </w:r>
      <w:r w:rsidR="00246FA1" w:rsidRPr="0011226E">
        <w:rPr>
          <w:rFonts w:ascii="Times New Roman" w:eastAsia="Times New Roman" w:hAnsi="Times New Roman" w:cs="Times New Roman"/>
          <w:color w:val="auto"/>
        </w:rPr>
        <w:t>6</w:t>
      </w:r>
      <w:r w:rsidR="00E57AB6" w:rsidRPr="0011226E">
        <w:rPr>
          <w:rFonts w:ascii="Times New Roman" w:eastAsia="Times New Roman" w:hAnsi="Times New Roman" w:cs="Times New Roman"/>
          <w:color w:val="auto"/>
        </w:rPr>
        <w:t xml:space="preserve"> </w:t>
      </w:r>
      <w:r w:rsidR="009661E5" w:rsidRPr="0011226E">
        <w:rPr>
          <w:rFonts w:ascii="Times New Roman" w:eastAsia="Times New Roman" w:hAnsi="Times New Roman" w:cs="Times New Roman"/>
          <w:color w:val="auto"/>
        </w:rPr>
        <w:t>p</w:t>
      </w:r>
      <w:r w:rsidR="00830743" w:rsidRPr="0011226E">
        <w:rPr>
          <w:rFonts w:ascii="Times New Roman" w:eastAsia="Times New Roman" w:hAnsi="Times New Roman" w:cs="Times New Roman"/>
          <w:color w:val="auto"/>
        </w:rPr>
        <w:t>unkte</w:t>
      </w:r>
      <w:r w:rsidR="009661E5" w:rsidRPr="0011226E">
        <w:rPr>
          <w:rFonts w:ascii="Times New Roman" w:eastAsia="Times New Roman" w:hAnsi="Times New Roman" w:cs="Times New Roman"/>
          <w:color w:val="auto"/>
        </w:rPr>
        <w:t xml:space="preserve"> nurodytas pareigas</w:t>
      </w:r>
      <w:r w:rsidRPr="0011226E">
        <w:rPr>
          <w:rFonts w:ascii="Times New Roman" w:eastAsia="Times New Roman" w:hAnsi="Times New Roman" w:cs="Times New Roman"/>
          <w:color w:val="auto"/>
        </w:rPr>
        <w:t>, privačių interesų deklaracijas privalo užpildyti ir pateikti iki įsakymo dėl j</w:t>
      </w:r>
      <w:r w:rsidR="00045AFB" w:rsidRPr="0011226E">
        <w:rPr>
          <w:rFonts w:ascii="Times New Roman" w:eastAsia="Times New Roman" w:hAnsi="Times New Roman" w:cs="Times New Roman"/>
          <w:color w:val="auto"/>
        </w:rPr>
        <w:t>ų</w:t>
      </w:r>
      <w:r w:rsidRPr="0011226E">
        <w:rPr>
          <w:rFonts w:ascii="Times New Roman" w:eastAsia="Times New Roman" w:hAnsi="Times New Roman" w:cs="Times New Roman"/>
          <w:color w:val="auto"/>
        </w:rPr>
        <w:t xml:space="preserve"> paskyrimo dirbti IID pasirašymo dienos. VOS supažindina konkursą laimėjus</w:t>
      </w:r>
      <w:r w:rsidR="00045AFB" w:rsidRPr="0011226E">
        <w:rPr>
          <w:rFonts w:ascii="Times New Roman" w:eastAsia="Times New Roman" w:hAnsi="Times New Roman" w:cs="Times New Roman"/>
          <w:color w:val="auto"/>
        </w:rPr>
        <w:t>ius</w:t>
      </w:r>
      <w:r w:rsidRPr="0011226E">
        <w:rPr>
          <w:rFonts w:ascii="Times New Roman" w:eastAsia="Times New Roman" w:hAnsi="Times New Roman" w:cs="Times New Roman"/>
          <w:color w:val="auto"/>
        </w:rPr>
        <w:t xml:space="preserve"> pretendent</w:t>
      </w:r>
      <w:r w:rsidR="00045AFB" w:rsidRPr="0011226E">
        <w:rPr>
          <w:rFonts w:ascii="Times New Roman" w:eastAsia="Times New Roman" w:hAnsi="Times New Roman" w:cs="Times New Roman"/>
          <w:color w:val="auto"/>
        </w:rPr>
        <w:t>us</w:t>
      </w:r>
      <w:r w:rsidRPr="0011226E">
        <w:rPr>
          <w:rFonts w:ascii="Times New Roman" w:eastAsia="Times New Roman" w:hAnsi="Times New Roman" w:cs="Times New Roman"/>
          <w:color w:val="auto"/>
        </w:rPr>
        <w:t xml:space="preserve"> su šiuo reikalavimu. </w:t>
      </w:r>
    </w:p>
    <w:p w14:paraId="6C54EF9D" w14:textId="11795299" w:rsidR="00A35F01" w:rsidRPr="0011226E" w:rsidRDefault="00A35F01" w:rsidP="00A35F01">
      <w:pPr>
        <w:pStyle w:val="Default"/>
        <w:tabs>
          <w:tab w:val="left" w:pos="993"/>
        </w:tabs>
        <w:jc w:val="both"/>
        <w:rPr>
          <w:rFonts w:ascii="Times New Roman" w:eastAsia="Times New Roman" w:hAnsi="Times New Roman" w:cs="Times New Roman"/>
          <w:color w:val="auto"/>
        </w:rPr>
      </w:pPr>
    </w:p>
    <w:p w14:paraId="76627518" w14:textId="21AC3495" w:rsidR="00A35F01" w:rsidRPr="0011226E" w:rsidRDefault="00A35F01" w:rsidP="006E35BE">
      <w:pPr>
        <w:pStyle w:val="Default"/>
        <w:tabs>
          <w:tab w:val="left" w:pos="993"/>
        </w:tabs>
        <w:jc w:val="center"/>
        <w:rPr>
          <w:rFonts w:ascii="Times New Roman" w:eastAsia="Times New Roman" w:hAnsi="Times New Roman" w:cs="Times New Roman"/>
          <w:b/>
          <w:bCs/>
          <w:color w:val="auto"/>
        </w:rPr>
      </w:pPr>
      <w:r w:rsidRPr="0011226E">
        <w:rPr>
          <w:rFonts w:ascii="Times New Roman" w:eastAsia="Times New Roman" w:hAnsi="Times New Roman" w:cs="Times New Roman"/>
          <w:b/>
          <w:bCs/>
          <w:color w:val="auto"/>
        </w:rPr>
        <w:t>Deklaruojančių asmenų pareigos ir jiems taikomi apribojimai</w:t>
      </w:r>
    </w:p>
    <w:p w14:paraId="256907D0" w14:textId="77777777" w:rsidR="00A35F01" w:rsidRPr="0011226E" w:rsidRDefault="00A35F01" w:rsidP="006E35BE">
      <w:pPr>
        <w:pStyle w:val="Default"/>
        <w:tabs>
          <w:tab w:val="left" w:pos="993"/>
        </w:tabs>
        <w:jc w:val="both"/>
        <w:rPr>
          <w:rFonts w:ascii="Times New Roman" w:eastAsia="Times New Roman" w:hAnsi="Times New Roman" w:cs="Times New Roman"/>
          <w:color w:val="auto"/>
        </w:rPr>
      </w:pPr>
    </w:p>
    <w:p w14:paraId="7D1D6A83" w14:textId="6252F2BC" w:rsidR="00B93F39" w:rsidRPr="0011226E" w:rsidRDefault="00AA56AF"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IID v</w:t>
      </w:r>
      <w:r w:rsidR="00B93F39" w:rsidRPr="0011226E">
        <w:rPr>
          <w:rFonts w:ascii="Times New Roman" w:eastAsia="Times New Roman" w:hAnsi="Times New Roman" w:cs="Times New Roman"/>
          <w:color w:val="auto"/>
        </w:rPr>
        <w:t>iešųjų pirkimų procedūrose dalyvaujantys asmenys privalo nusišalinti nuo dalyvavimo rengiant, svarstant ar priimant sprendimus arba kitaip galint paveikti sprendimus, kurie sukelia ar gali sukelti interesų konfliktą. Viešųjų pirkimų procedūrose dalyvaujančių asmenų nušalinimo ir nusišalinimo nuo sprendimų priėmimo pr</w:t>
      </w:r>
      <w:r w:rsidR="00A56EBA" w:rsidRPr="0011226E">
        <w:rPr>
          <w:rFonts w:ascii="Times New Roman" w:eastAsia="Times New Roman" w:hAnsi="Times New Roman" w:cs="Times New Roman"/>
          <w:color w:val="auto"/>
        </w:rPr>
        <w:t>ocedūras nustato VTEK, suderinusi</w:t>
      </w:r>
      <w:r w:rsidR="00B93F39" w:rsidRPr="0011226E">
        <w:rPr>
          <w:rFonts w:ascii="Times New Roman" w:eastAsia="Times New Roman" w:hAnsi="Times New Roman" w:cs="Times New Roman"/>
          <w:color w:val="auto"/>
        </w:rPr>
        <w:t xml:space="preserve"> su Viešųjų pirkimų tarnyba.</w:t>
      </w:r>
    </w:p>
    <w:p w14:paraId="24A9E56C" w14:textId="2B68D976" w:rsidR="00025A3F" w:rsidRPr="0011226E" w:rsidRDefault="00025A3F"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IID viešųjų pirkimų procedūrose dalyvaujantys asmenys deklaraciją pateikia arba patikslina iki dalyvavimo pirkimų procedūrose pradžios, joje nurodydami savo pareigas, atliekamas pirkimų procedūrose, ir kitus pagal VPIDĮ deklaruotinus duomenis. IID viešųjų pirkimų procedūrose dalyvaujantys asmenys nepateikę deklaracijos, neturi teisės dalyvauti pirkimų procedūrose ir turi būti atšaukti iš atitinkamų pareigų.</w:t>
      </w:r>
    </w:p>
    <w:p w14:paraId="6C8C170D" w14:textId="77777777" w:rsidR="00AA56AF" w:rsidRPr="0011226E" w:rsidRDefault="00AA56AF"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Visi IID darbuotojai privalo nusišalinti nuo visų interesų konfliktą sukeliančių klausimų ir sprendimų rengimo, svarstymo ar priėmimo etapų, kad ir kaip jie būtų įvardijami (patikrinimas, pasitarimas, darbas darbo grupėse, neformali konsultacija, klausimo pristatymas ar pan.), o ypač šiais atvejais:</w:t>
      </w:r>
    </w:p>
    <w:p w14:paraId="555D4A7A" w14:textId="77777777" w:rsidR="005F5FE8" w:rsidRPr="0011226E" w:rsidRDefault="005F5FE8" w:rsidP="00A2433F">
      <w:pPr>
        <w:pStyle w:val="Default"/>
        <w:numPr>
          <w:ilvl w:val="1"/>
          <w:numId w:val="2"/>
        </w:numPr>
        <w:ind w:left="0" w:firstLine="567"/>
        <w:jc w:val="both"/>
        <w:rPr>
          <w:rFonts w:ascii="Times New Roman" w:hAnsi="Times New Roman" w:cs="Times New Roman"/>
          <w:color w:val="auto"/>
        </w:rPr>
      </w:pPr>
      <w:r w:rsidRPr="0011226E">
        <w:rPr>
          <w:rFonts w:ascii="Times New Roman" w:hAnsi="Times New Roman" w:cs="Times New Roman"/>
          <w:color w:val="auto"/>
        </w:rPr>
        <w:t>kai sprendimai susiję su asmenimis, iš kurių IID darbuotojas (ar jam artimi asmenys) gauna bet kokios naudos sau ar kitiems asmenims arba su kuriais jį sieja sutartiniai ar kiti įsipareigojimai;</w:t>
      </w:r>
    </w:p>
    <w:p w14:paraId="76FF14CA" w14:textId="77777777" w:rsidR="005F5FE8" w:rsidRPr="0011226E" w:rsidRDefault="005F5FE8" w:rsidP="00A2433F">
      <w:pPr>
        <w:pStyle w:val="Default"/>
        <w:numPr>
          <w:ilvl w:val="1"/>
          <w:numId w:val="2"/>
        </w:numPr>
        <w:ind w:left="0" w:firstLine="567"/>
        <w:jc w:val="both"/>
        <w:rPr>
          <w:rFonts w:ascii="Times New Roman" w:hAnsi="Times New Roman" w:cs="Times New Roman"/>
          <w:color w:val="auto"/>
        </w:rPr>
      </w:pPr>
      <w:r w:rsidRPr="0011226E">
        <w:rPr>
          <w:rFonts w:ascii="Times New Roman" w:hAnsi="Times New Roman" w:cs="Times New Roman"/>
          <w:color w:val="auto"/>
        </w:rPr>
        <w:t>kai sprendimai susiję su atlyginimo, priedų, priemokų, piniginių išmokų ar pašalpų, atostogų sau skyrimu, taip pat vykdant viešųjų pirkimų procedūras, jei tai gali sukelti viešųjų ir privačių interesų konfliktą;</w:t>
      </w:r>
    </w:p>
    <w:p w14:paraId="32CD8DDB" w14:textId="0D695E97" w:rsidR="005F5FE8" w:rsidRPr="0011226E" w:rsidRDefault="005F5FE8" w:rsidP="00A2433F">
      <w:pPr>
        <w:pStyle w:val="Default"/>
        <w:numPr>
          <w:ilvl w:val="1"/>
          <w:numId w:val="2"/>
        </w:numPr>
        <w:ind w:left="0" w:firstLine="567"/>
        <w:jc w:val="both"/>
        <w:rPr>
          <w:rFonts w:ascii="Times New Roman" w:hAnsi="Times New Roman" w:cs="Times New Roman"/>
          <w:color w:val="auto"/>
        </w:rPr>
      </w:pPr>
      <w:r w:rsidRPr="0011226E">
        <w:rPr>
          <w:rFonts w:ascii="Times New Roman" w:hAnsi="Times New Roman" w:cs="Times New Roman"/>
          <w:color w:val="auto"/>
        </w:rPr>
        <w:t>kai sprendimai priimami dėl artimiesiems asmenims skiriamų pašalpų, piniginių išmokų, dėl jų įdarbinimo IID, dėl personalo valdymo funkcijų atlikimo jų atžvilgiu (įsakymų dėl papildomo darbo, atostogų skyrimo, pavadavimo, siuntimo į komandiruotes ir kvalifikacijos tobulinimo kursus, dėl apdovanojimo, skatinimo ir pan.);</w:t>
      </w:r>
    </w:p>
    <w:p w14:paraId="12C7E9CC" w14:textId="77777777" w:rsidR="005F5FE8" w:rsidRPr="0011226E" w:rsidRDefault="005F5FE8" w:rsidP="00A2433F">
      <w:pPr>
        <w:pStyle w:val="Default"/>
        <w:numPr>
          <w:ilvl w:val="1"/>
          <w:numId w:val="2"/>
        </w:numPr>
        <w:ind w:left="0" w:firstLine="567"/>
        <w:jc w:val="both"/>
        <w:rPr>
          <w:rFonts w:ascii="Times New Roman" w:hAnsi="Times New Roman" w:cs="Times New Roman"/>
          <w:color w:val="auto"/>
        </w:rPr>
      </w:pPr>
      <w:r w:rsidRPr="0011226E">
        <w:rPr>
          <w:rFonts w:ascii="Times New Roman" w:hAnsi="Times New Roman" w:cs="Times New Roman"/>
          <w:color w:val="auto"/>
        </w:rPr>
        <w:t>kai sprendimai priimami dėl organizacijų ar įmonių, kuriose darbuotojas (ar jam artimi asmenys) turi daugiau kaip 10 procentų įstatinio kapitalo arba akcijų, arba yra susijęs naryste, einamomis pareigomis ar kitais ryšiais.</w:t>
      </w:r>
    </w:p>
    <w:p w14:paraId="1A60E56B" w14:textId="77777777" w:rsidR="00AA56AF" w:rsidRPr="0011226E" w:rsidRDefault="00AA56AF"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lastRenderedPageBreak/>
        <w:t>Visi IID darbuotojai turi tinkamai atlikti pareigą nusišalinti šia tvarka:</w:t>
      </w:r>
    </w:p>
    <w:p w14:paraId="124DF717" w14:textId="1399DB84" w:rsidR="00AA56AF" w:rsidRPr="0011226E" w:rsidRDefault="00AA56AF" w:rsidP="00A2433F">
      <w:pPr>
        <w:pStyle w:val="ListParagraph"/>
        <w:numPr>
          <w:ilvl w:val="1"/>
          <w:numId w:val="2"/>
        </w:numPr>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nedelsdami (ne vėliau kaip per 7 kalendorines dienas) deklaruoti interesų konfliktą keliančias aplinkybes, užpildydami privačių interesų deklaraciją;</w:t>
      </w:r>
    </w:p>
    <w:p w14:paraId="540CF031" w14:textId="1E5E75C4" w:rsidR="00AA56AF" w:rsidRPr="0011226E" w:rsidRDefault="00AA56AF" w:rsidP="00A2433F">
      <w:pPr>
        <w:pStyle w:val="ListParagraph"/>
        <w:numPr>
          <w:ilvl w:val="1"/>
          <w:numId w:val="2"/>
        </w:numPr>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prieš pradėdami interesų konfliktą sukeliančio sprendimo rengimo, svarstymo ar priėmimo procedūrą arba pačios procedūros metu apie interesų konfliktą raštu (</w:t>
      </w:r>
      <w:r w:rsidR="00693138" w:rsidRPr="0011226E">
        <w:rPr>
          <w:rFonts w:ascii="Times New Roman" w:hAnsi="Times New Roman" w:cs="Times New Roman"/>
          <w:sz w:val="24"/>
          <w:szCs w:val="24"/>
        </w:rPr>
        <w:t>elektroniniu paštu</w:t>
      </w:r>
      <w:r w:rsidRPr="0011226E">
        <w:rPr>
          <w:rFonts w:ascii="Times New Roman" w:hAnsi="Times New Roman" w:cs="Times New Roman"/>
          <w:sz w:val="24"/>
          <w:szCs w:val="24"/>
        </w:rPr>
        <w:t>) pranešti tiesioginiam vadovui, o žodžiu – kitiems sprendimo rengimo, svarstymo, priėmimo ar kito klausimo sprendimo procedūroje dalyvaujantiems asmenims;</w:t>
      </w:r>
    </w:p>
    <w:p w14:paraId="0F67628B" w14:textId="77777777" w:rsidR="00AA56AF" w:rsidRPr="0011226E" w:rsidRDefault="00AA56AF" w:rsidP="00A2433F">
      <w:pPr>
        <w:pStyle w:val="ListParagraph"/>
        <w:numPr>
          <w:ilvl w:val="1"/>
          <w:numId w:val="2"/>
        </w:numPr>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jeigu interesų konfliktas iškilo dalyvaujant darbo grupės, komiteto ir pan. veikloje, apie tai raštu pranešti darbo grupės, komiteto ar pan. pirmininkui (taip pat apie tai informuoti tiesioginį vadovą), o jeigu asmuo buvo paskirtas darbo grupės, komiteto ar pan. pirmininku, raštu informuoti IID direktorių. Darbo grupės, komiteto ir pan. pirmininkas užtikrina, kad nusišalinimo faktas, esant kolegialiam (komiteto, darbo grupėse ir pan.) svarstymui, būtų tinkamai užfiksuotas atitinkamame dokumente (pavyzdžiui, posėdžio protokole būtų nurodoma, kas ir dėl kokios priežasties nusišalino);</w:t>
      </w:r>
    </w:p>
    <w:p w14:paraId="0C3C20B4" w14:textId="2042E3E5" w:rsidR="00AA56AF" w:rsidRPr="0011226E" w:rsidRDefault="00AA56AF" w:rsidP="00A2433F">
      <w:pPr>
        <w:pStyle w:val="ListParagraph"/>
        <w:numPr>
          <w:ilvl w:val="1"/>
          <w:numId w:val="2"/>
        </w:numPr>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nedalyvauti interesų konfliktą sukeliančio sprendimo rengimo, svarstymo ar priėmimo procedūrose (palikti posėdžių salę, kabinetą ar kitą patalpą ir pan.).</w:t>
      </w:r>
    </w:p>
    <w:p w14:paraId="79BF4153" w14:textId="789A64D5" w:rsidR="005F5FE8" w:rsidRPr="0011226E" w:rsidRDefault="005F5FE8"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 xml:space="preserve">Tiesioginis vadovas, nustatęs, kad yra duomenų dėl aplinkybių, nurodytų Politikos </w:t>
      </w:r>
      <w:r w:rsidR="00757A51" w:rsidRPr="0011226E">
        <w:rPr>
          <w:rFonts w:ascii="Times New Roman" w:eastAsia="Times New Roman" w:hAnsi="Times New Roman" w:cs="Times New Roman"/>
          <w:color w:val="auto"/>
        </w:rPr>
        <w:t>4</w:t>
      </w:r>
      <w:r w:rsidR="00246FA1" w:rsidRPr="0011226E">
        <w:rPr>
          <w:rFonts w:ascii="Times New Roman" w:eastAsia="Times New Roman" w:hAnsi="Times New Roman" w:cs="Times New Roman"/>
          <w:color w:val="000000" w:themeColor="text1"/>
        </w:rPr>
        <w:t>0</w:t>
      </w:r>
      <w:r w:rsidR="00757A51" w:rsidRPr="0011226E">
        <w:rPr>
          <w:rFonts w:ascii="Times New Roman" w:eastAsia="Times New Roman" w:hAnsi="Times New Roman" w:cs="Times New Roman"/>
          <w:color w:val="000000" w:themeColor="text1"/>
        </w:rPr>
        <w:t xml:space="preserve"> </w:t>
      </w:r>
      <w:r w:rsidRPr="0011226E">
        <w:rPr>
          <w:rFonts w:ascii="Times New Roman" w:eastAsia="Times New Roman" w:hAnsi="Times New Roman" w:cs="Times New Roman"/>
          <w:color w:val="auto"/>
        </w:rPr>
        <w:t>punkte, imasi veiksmų toms aplinkybėms pašalinti (perduoti kitam darbuotojui medžiagą, bylą, skundą, prašymą ir pan.) ne vėliau kaip per 3 kalendorines dienas nuo tokių faktų paaiškėjimo dienos.</w:t>
      </w:r>
    </w:p>
    <w:p w14:paraId="393A063D" w14:textId="3BFF3DD5" w:rsidR="006437D5" w:rsidRPr="0011226E" w:rsidRDefault="006437D5"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IID darbuotojo rašytinį pranešimą apie nusišalinimą gavęs tiesioginis vadovas arba komiteto, darbo grupės ar pan. pirmininkas apie asmens nusišalinimą informuoja IID direktorių, kuris priima rašytinį sprendimą dėl asmens nušalinimo priėmimo.</w:t>
      </w:r>
      <w:r w:rsidR="00544B29" w:rsidRPr="0011226E" w:rsidDel="00544B29">
        <w:rPr>
          <w:rFonts w:ascii="Times New Roman" w:eastAsia="Times New Roman" w:hAnsi="Times New Roman" w:cs="Times New Roman"/>
          <w:color w:val="auto"/>
        </w:rPr>
        <w:t xml:space="preserve"> </w:t>
      </w:r>
    </w:p>
    <w:p w14:paraId="020E1A05" w14:textId="77777777" w:rsidR="006437D5" w:rsidRPr="0011226E" w:rsidRDefault="00323E40"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IID direktorius</w:t>
      </w:r>
      <w:r w:rsidR="006437D5" w:rsidRPr="0011226E">
        <w:rPr>
          <w:rFonts w:ascii="Times New Roman" w:eastAsia="Times New Roman" w:hAnsi="Times New Roman" w:cs="Times New Roman"/>
          <w:color w:val="auto"/>
        </w:rPr>
        <w:t xml:space="preserve">, vadovaudamasis VTEK patvirtintais kriterijais, gali priimti motyvuotą rašytinį sprendimą nepriimti asmens pareikšto nusišalinimo ir įpareigoti jį dalyvauti toliau rengiant, svarstant ar priimant sprendimą. Sprendimas įforminamas </w:t>
      </w:r>
      <w:r w:rsidR="0003083A" w:rsidRPr="0011226E">
        <w:rPr>
          <w:rFonts w:ascii="Times New Roman" w:eastAsia="Times New Roman" w:hAnsi="Times New Roman" w:cs="Times New Roman"/>
          <w:color w:val="auto"/>
        </w:rPr>
        <w:t xml:space="preserve">IID direktoriaus </w:t>
      </w:r>
      <w:r w:rsidR="006437D5" w:rsidRPr="0011226E">
        <w:rPr>
          <w:rFonts w:ascii="Times New Roman" w:eastAsia="Times New Roman" w:hAnsi="Times New Roman" w:cs="Times New Roman"/>
          <w:color w:val="auto"/>
        </w:rPr>
        <w:t xml:space="preserve">įsakymu ir paskelbiamas viešai </w:t>
      </w:r>
      <w:r w:rsidR="0003083A" w:rsidRPr="0011226E">
        <w:rPr>
          <w:rFonts w:ascii="Times New Roman" w:eastAsia="Times New Roman" w:hAnsi="Times New Roman" w:cs="Times New Roman"/>
          <w:color w:val="auto"/>
        </w:rPr>
        <w:t>IID</w:t>
      </w:r>
      <w:r w:rsidR="006437D5" w:rsidRPr="0011226E">
        <w:rPr>
          <w:rFonts w:ascii="Times New Roman" w:eastAsia="Times New Roman" w:hAnsi="Times New Roman" w:cs="Times New Roman"/>
          <w:color w:val="auto"/>
        </w:rPr>
        <w:t xml:space="preserve"> interneto svetainėje. Nusišalinimo nepriėmimas galimas tik išskirtiniais atvejais, dažniausiai susijusiais su nusišalinimą pareiškusio asmens išskirtine kvalifikacija, kvorumo nebuvimu arba pagrindo nusišalinti mažareikšmiškumu. Duomenys apie sprendimą nepriimti pareikšto nusišalinimo elektroninėmis priemonėmis per </w:t>
      </w:r>
      <w:r w:rsidR="0003083A" w:rsidRPr="0011226E">
        <w:rPr>
          <w:rFonts w:ascii="Times New Roman" w:eastAsia="Times New Roman" w:hAnsi="Times New Roman" w:cs="Times New Roman"/>
          <w:color w:val="auto"/>
        </w:rPr>
        <w:t>5</w:t>
      </w:r>
      <w:r w:rsidR="006437D5" w:rsidRPr="0011226E">
        <w:rPr>
          <w:rFonts w:ascii="Times New Roman" w:eastAsia="Times New Roman" w:hAnsi="Times New Roman" w:cs="Times New Roman"/>
          <w:color w:val="auto"/>
        </w:rPr>
        <w:t xml:space="preserve"> darbo dienas nuo sprendimo priėmimo dienos pateikiami VTEK jos nustatyta tvarka.</w:t>
      </w:r>
    </w:p>
    <w:p w14:paraId="7208ECB5" w14:textId="7CF643C9" w:rsidR="0003083A" w:rsidRPr="0011226E" w:rsidRDefault="0003083A"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Jei IID darbuotojas pats nenusišalina, IID direktorius savo iniciatyva arba struktūrinio padalinio vadov</w:t>
      </w:r>
      <w:r w:rsidR="00772B6F" w:rsidRPr="0011226E">
        <w:rPr>
          <w:rFonts w:ascii="Times New Roman" w:eastAsia="Times New Roman" w:hAnsi="Times New Roman" w:cs="Times New Roman"/>
          <w:color w:val="auto"/>
        </w:rPr>
        <w:t>o teikimu</w:t>
      </w:r>
      <w:r w:rsidR="006D1DA8" w:rsidRPr="0011226E">
        <w:rPr>
          <w:rFonts w:ascii="Times New Roman" w:eastAsia="Times New Roman" w:hAnsi="Times New Roman" w:cs="Times New Roman"/>
          <w:color w:val="auto"/>
        </w:rPr>
        <w:t>,</w:t>
      </w:r>
      <w:r w:rsidRPr="0011226E">
        <w:rPr>
          <w:rFonts w:ascii="Times New Roman" w:eastAsia="Times New Roman" w:hAnsi="Times New Roman" w:cs="Times New Roman"/>
          <w:color w:val="auto"/>
        </w:rPr>
        <w:t xml:space="preserve"> gali jį nušalinti nuo konkretaus sprendimo rengimo, svarstymo ar priėmimo procedūros, jeigu yra pakankamas pagrindas manyti, kad šio darbuotojo dalyvavimas sukels interesų konfliktą.</w:t>
      </w:r>
    </w:p>
    <w:p w14:paraId="5B6DD31E" w14:textId="4B1E4272" w:rsidR="0003083A" w:rsidRPr="0011226E" w:rsidRDefault="0003083A"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Darbuotojo rašytinis tarnybinis pranešimas apie nusišalinimą ir IID direktoriaus rašytinis sprendimas dėl nušalinimo nepriėmimo saugomi darbuotojo asmens byloje.</w:t>
      </w:r>
    </w:p>
    <w:p w14:paraId="62E7FFBB" w14:textId="2FF43EDB" w:rsidR="00106E95" w:rsidRPr="0011226E" w:rsidRDefault="00106E95"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 xml:space="preserve">Sprendimus dėl IID direktoriaus nusišalinimo ar nušalinimo </w:t>
      </w:r>
      <w:r w:rsidR="001554BD" w:rsidRPr="0011226E">
        <w:rPr>
          <w:rFonts w:ascii="Times New Roman" w:eastAsia="Times New Roman" w:hAnsi="Times New Roman" w:cs="Times New Roman"/>
          <w:color w:val="auto"/>
        </w:rPr>
        <w:t>priima Lietuvos Respublikos finansų ministras.</w:t>
      </w:r>
    </w:p>
    <w:p w14:paraId="1F48FDF1" w14:textId="46DA392B" w:rsidR="0003083A" w:rsidRPr="0011226E" w:rsidRDefault="00CE69A3"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 xml:space="preserve">IID </w:t>
      </w:r>
      <w:r w:rsidR="00B770A3" w:rsidRPr="0011226E">
        <w:rPr>
          <w:rFonts w:ascii="Times New Roman" w:eastAsia="Times New Roman" w:hAnsi="Times New Roman" w:cs="Times New Roman"/>
          <w:color w:val="auto"/>
        </w:rPr>
        <w:t>atitikties pareigūn</w:t>
      </w:r>
      <w:r w:rsidR="00283BFA" w:rsidRPr="0011226E">
        <w:rPr>
          <w:rFonts w:ascii="Times New Roman" w:eastAsia="Times New Roman" w:hAnsi="Times New Roman" w:cs="Times New Roman"/>
          <w:color w:val="auto"/>
        </w:rPr>
        <w:t>as</w:t>
      </w:r>
      <w:r w:rsidR="00B770A3" w:rsidRPr="0011226E">
        <w:rPr>
          <w:rFonts w:ascii="Times New Roman" w:eastAsia="Times New Roman" w:hAnsi="Times New Roman" w:cs="Times New Roman"/>
          <w:color w:val="auto"/>
        </w:rPr>
        <w:t xml:space="preserve"> </w:t>
      </w:r>
      <w:r w:rsidR="0003083A" w:rsidRPr="0011226E">
        <w:rPr>
          <w:rFonts w:ascii="Times New Roman" w:eastAsia="Times New Roman" w:hAnsi="Times New Roman" w:cs="Times New Roman"/>
          <w:color w:val="auto"/>
        </w:rPr>
        <w:t>VTEK nustatyta tvarka registruoja IID dirbančių asmenų nusišalinimo ir nušalinimo atvejus ir kaupia su jais susijusią dokumentaciją.</w:t>
      </w:r>
    </w:p>
    <w:p w14:paraId="4E42CA6F" w14:textId="77777777" w:rsidR="00110C70" w:rsidRPr="0011226E" w:rsidRDefault="00110C70"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 xml:space="preserve">Asmuo, dirbantis IID, negali naudoti savo pareigų, galių ir vardo, siekdamas paveikti kitų asmenų sprendimą, kuris sukeltų interesų konfliktą. </w:t>
      </w:r>
    </w:p>
    <w:p w14:paraId="735CF3E4" w14:textId="77777777" w:rsidR="00110C70" w:rsidRPr="0011226E" w:rsidRDefault="00110C70"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Asmuo, dirbantis IID, negali savo ar jam artimų asmenų privačių interesų naudai naudotis ir leisti naudotis informacija, kurią jis įgijo eidamas pareigas, kitokia tvarka ir mastu, negu nustato įstatymai ar kiti teisės aktai.</w:t>
      </w:r>
    </w:p>
    <w:p w14:paraId="50055D6D" w14:textId="1F3F2652" w:rsidR="00110C70" w:rsidRPr="0011226E" w:rsidRDefault="00B80E3B"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Asmuo, dirbantis IID, privalo nedelsdamas raštu informuoti savo tiesioginį vadovą apie tai, kad jis priėmė siūlymą pereiti į kitą darbą. Tiesioginis vadovas, nustatęs, kad šis asmuo yra artimai</w:t>
      </w:r>
      <w:r w:rsidR="00B770A3" w:rsidRPr="0011226E">
        <w:rPr>
          <w:rFonts w:ascii="Times New Roman" w:eastAsia="Times New Roman" w:hAnsi="Times New Roman" w:cs="Times New Roman"/>
          <w:color w:val="auto"/>
        </w:rPr>
        <w:t>s</w:t>
      </w:r>
      <w:r w:rsidRPr="0011226E">
        <w:rPr>
          <w:rFonts w:ascii="Times New Roman" w:eastAsia="Times New Roman" w:hAnsi="Times New Roman" w:cs="Times New Roman"/>
          <w:color w:val="auto"/>
        </w:rPr>
        <w:t xml:space="preserve"> darbo santykiais susijęs su būsimuoju darbdaviu, turi nedelsdamas imtis priemonių, kad būtų pašalinta interesų konflikto grėsmė.</w:t>
      </w:r>
    </w:p>
    <w:p w14:paraId="78DDF224" w14:textId="21349760" w:rsidR="00B80E3B" w:rsidRPr="0011226E" w:rsidRDefault="00740252"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 xml:space="preserve">Politikos </w:t>
      </w:r>
      <w:r w:rsidR="00757A51" w:rsidRPr="0011226E">
        <w:rPr>
          <w:rFonts w:ascii="Times New Roman" w:eastAsia="Times New Roman" w:hAnsi="Times New Roman" w:cs="Times New Roman"/>
          <w:color w:val="auto"/>
        </w:rPr>
        <w:t xml:space="preserve">38 </w:t>
      </w:r>
      <w:r w:rsidRPr="0011226E">
        <w:rPr>
          <w:rFonts w:ascii="Times New Roman" w:eastAsia="Times New Roman" w:hAnsi="Times New Roman" w:cs="Times New Roman"/>
          <w:color w:val="auto"/>
        </w:rPr>
        <w:t>p</w:t>
      </w:r>
      <w:r w:rsidR="00B770A3" w:rsidRPr="0011226E">
        <w:rPr>
          <w:rFonts w:ascii="Times New Roman" w:eastAsia="Times New Roman" w:hAnsi="Times New Roman" w:cs="Times New Roman"/>
          <w:color w:val="auto"/>
        </w:rPr>
        <w:t>unkte</w:t>
      </w:r>
      <w:r w:rsidRPr="0011226E">
        <w:rPr>
          <w:rFonts w:ascii="Times New Roman" w:eastAsia="Times New Roman" w:hAnsi="Times New Roman" w:cs="Times New Roman"/>
          <w:color w:val="auto"/>
        </w:rPr>
        <w:t xml:space="preserve"> nurodytas pareigas einantis </w:t>
      </w:r>
      <w:r w:rsidR="00B80E3B" w:rsidRPr="0011226E">
        <w:rPr>
          <w:rFonts w:ascii="Times New Roman" w:eastAsia="Times New Roman" w:hAnsi="Times New Roman" w:cs="Times New Roman"/>
          <w:color w:val="auto"/>
        </w:rPr>
        <w:t xml:space="preserve">IID darbuotojas, nustojęs eiti pareigas IID, </w:t>
      </w:r>
      <w:r w:rsidR="00C275F5" w:rsidRPr="0011226E">
        <w:rPr>
          <w:rFonts w:ascii="Times New Roman" w:eastAsia="Times New Roman" w:hAnsi="Times New Roman" w:cs="Times New Roman"/>
          <w:color w:val="auto"/>
        </w:rPr>
        <w:t xml:space="preserve">vienus metus negali dirbti juridiniame asmenyje, </w:t>
      </w:r>
      <w:r w:rsidR="0035315C" w:rsidRPr="0011226E">
        <w:rPr>
          <w:rFonts w:ascii="Times New Roman" w:eastAsia="Times New Roman" w:hAnsi="Times New Roman" w:cs="Times New Roman"/>
          <w:color w:val="auto"/>
        </w:rPr>
        <w:t xml:space="preserve">jei per paskutinius vienus darbo einant šias pareigas metus tiesiogiai rengė, svarstė ar priėmė sprendimus, susijusius su juridinio asmens (nepaisant jo teisinės formos ir nuosavybės) veiklos priežiūra ar kontrole, arba sprendimus, kuriais šiam juridiniam asmeniui </w:t>
      </w:r>
      <w:r w:rsidR="0035315C" w:rsidRPr="0011226E">
        <w:rPr>
          <w:rFonts w:ascii="Times New Roman" w:eastAsia="Times New Roman" w:hAnsi="Times New Roman" w:cs="Times New Roman"/>
          <w:color w:val="auto"/>
        </w:rPr>
        <w:lastRenderedPageBreak/>
        <w:t>buvo skirta lėšų iš Lietuvos Respublikos valstybės ar savivaldybių biudžetų ir pinigų fondų, ar kitus su turtu susijusius sprendimus.</w:t>
      </w:r>
    </w:p>
    <w:p w14:paraId="78FC8E24" w14:textId="43753914" w:rsidR="00B80E3B" w:rsidRPr="0011226E" w:rsidRDefault="00740252"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 xml:space="preserve">Politikos </w:t>
      </w:r>
      <w:r w:rsidR="00757A51" w:rsidRPr="0011226E">
        <w:rPr>
          <w:rFonts w:ascii="Times New Roman" w:eastAsia="Times New Roman" w:hAnsi="Times New Roman" w:cs="Times New Roman"/>
          <w:color w:val="auto"/>
        </w:rPr>
        <w:t>3</w:t>
      </w:r>
      <w:r w:rsidR="00246FA1" w:rsidRPr="0011226E">
        <w:rPr>
          <w:rFonts w:ascii="Times New Roman" w:eastAsia="Times New Roman" w:hAnsi="Times New Roman" w:cs="Times New Roman"/>
          <w:color w:val="auto"/>
        </w:rPr>
        <w:t>6</w:t>
      </w:r>
      <w:r w:rsidR="00757A51" w:rsidRPr="0011226E">
        <w:rPr>
          <w:rFonts w:ascii="Times New Roman" w:eastAsia="Times New Roman" w:hAnsi="Times New Roman" w:cs="Times New Roman"/>
          <w:color w:val="auto"/>
        </w:rPr>
        <w:t xml:space="preserve"> </w:t>
      </w:r>
      <w:r w:rsidRPr="0011226E">
        <w:rPr>
          <w:rFonts w:ascii="Times New Roman" w:eastAsia="Times New Roman" w:hAnsi="Times New Roman" w:cs="Times New Roman"/>
          <w:color w:val="auto"/>
        </w:rPr>
        <w:t>p</w:t>
      </w:r>
      <w:r w:rsidR="00C275F5" w:rsidRPr="0011226E">
        <w:rPr>
          <w:rFonts w:ascii="Times New Roman" w:eastAsia="Times New Roman" w:hAnsi="Times New Roman" w:cs="Times New Roman"/>
          <w:color w:val="auto"/>
        </w:rPr>
        <w:t xml:space="preserve">unkte </w:t>
      </w:r>
      <w:r w:rsidRPr="0011226E">
        <w:rPr>
          <w:rFonts w:ascii="Times New Roman" w:eastAsia="Times New Roman" w:hAnsi="Times New Roman" w:cs="Times New Roman"/>
          <w:color w:val="auto"/>
        </w:rPr>
        <w:t xml:space="preserve">nurodytas pareigas einantis </w:t>
      </w:r>
      <w:r w:rsidR="00B80E3B" w:rsidRPr="0011226E">
        <w:rPr>
          <w:rFonts w:ascii="Times New Roman" w:eastAsia="Times New Roman" w:hAnsi="Times New Roman" w:cs="Times New Roman"/>
          <w:color w:val="auto"/>
        </w:rPr>
        <w:t>IID darbuotojas, nustojęs eiti pareigas IID, vienus metus negali atstovauti fiziniams ar juridiniams asmenims IID</w:t>
      </w:r>
      <w:r w:rsidR="00744FE0" w:rsidRPr="0011226E">
        <w:rPr>
          <w:rFonts w:ascii="Times New Roman" w:eastAsia="Times New Roman" w:hAnsi="Times New Roman" w:cs="Times New Roman"/>
          <w:color w:val="auto"/>
        </w:rPr>
        <w:t xml:space="preserve"> ir</w:t>
      </w:r>
      <w:r w:rsidR="00B80E3B" w:rsidRPr="0011226E">
        <w:rPr>
          <w:rFonts w:ascii="Times New Roman" w:eastAsia="Times New Roman" w:hAnsi="Times New Roman" w:cs="Times New Roman"/>
          <w:color w:val="auto"/>
        </w:rPr>
        <w:t xml:space="preserve"> kitose valstybės ar savivaldybių institucijose tais klausimais, kurie buvo priskirti jo darbo funkcijoms.</w:t>
      </w:r>
    </w:p>
    <w:p w14:paraId="0BE60493" w14:textId="6BF91024" w:rsidR="00B80E3B" w:rsidRPr="0011226E" w:rsidRDefault="00B80E3B"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 xml:space="preserve">Visiems IID darbuotojams neleidžiama turėti darbo (tarnybinių) santykių su anksčiau IID dirbusiu asmeniu, kuriam taikomi </w:t>
      </w:r>
      <w:r w:rsidR="009E6760" w:rsidRPr="0011226E">
        <w:rPr>
          <w:rFonts w:ascii="Times New Roman" w:eastAsia="Times New Roman" w:hAnsi="Times New Roman" w:cs="Times New Roman"/>
          <w:color w:val="auto"/>
        </w:rPr>
        <w:t xml:space="preserve">Politikos </w:t>
      </w:r>
      <w:r w:rsidR="00757A51" w:rsidRPr="0011226E">
        <w:rPr>
          <w:rFonts w:ascii="Times New Roman" w:eastAsia="Times New Roman" w:hAnsi="Times New Roman" w:cs="Times New Roman"/>
          <w:color w:val="auto"/>
        </w:rPr>
        <w:t>5</w:t>
      </w:r>
      <w:r w:rsidR="00246FA1" w:rsidRPr="0011226E">
        <w:rPr>
          <w:rFonts w:ascii="Times New Roman" w:eastAsia="Times New Roman" w:hAnsi="Times New Roman" w:cs="Times New Roman"/>
          <w:color w:val="auto"/>
        </w:rPr>
        <w:t>3</w:t>
      </w:r>
      <w:r w:rsidR="00757A51" w:rsidRPr="0011226E">
        <w:rPr>
          <w:rFonts w:ascii="Times New Roman" w:eastAsia="Times New Roman" w:hAnsi="Times New Roman" w:cs="Times New Roman"/>
          <w:color w:val="auto"/>
        </w:rPr>
        <w:t xml:space="preserve"> </w:t>
      </w:r>
      <w:r w:rsidRPr="0011226E">
        <w:rPr>
          <w:rFonts w:ascii="Times New Roman" w:eastAsia="Times New Roman" w:hAnsi="Times New Roman" w:cs="Times New Roman"/>
          <w:color w:val="auto"/>
        </w:rPr>
        <w:t>punkte nustatyti apribojimai. Visi IID darbuotojai apie tokius darbo (tarnybinius) santykius privalo ne vėliau kaip per 7 kalendorines dienas nuo šių darbo (tarnybinių) santykių atsiradimo dienos raštu informuoti savo tiesioginį vadovą.</w:t>
      </w:r>
    </w:p>
    <w:p w14:paraId="124A3ADF" w14:textId="7BA80536" w:rsidR="006A7C1F" w:rsidRPr="0011226E" w:rsidRDefault="006A7C1F"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IID</w:t>
      </w:r>
      <w:r w:rsidR="005E2043" w:rsidRPr="0011226E">
        <w:rPr>
          <w:rFonts w:ascii="Times New Roman" w:eastAsia="Times New Roman" w:hAnsi="Times New Roman" w:cs="Times New Roman"/>
          <w:color w:val="auto"/>
        </w:rPr>
        <w:t xml:space="preserve"> darbuotojai</w:t>
      </w:r>
      <w:r w:rsidRPr="0011226E">
        <w:rPr>
          <w:rFonts w:ascii="Times New Roman" w:eastAsia="Times New Roman" w:hAnsi="Times New Roman" w:cs="Times New Roman"/>
          <w:color w:val="auto"/>
        </w:rPr>
        <w:t xml:space="preserve"> atsako už privačių interesų deklaracijose pateikiamų duomenų teisingumą, tiesioginio vadovo arba kolegialios institucijos vadovo, ar kolegialaus valdymo organo ir kitų Politikoje nurodytų asmenų informavimą apie interesų konfliktą sukeliančias aplinkybes bei nusišalinimą nuo dalyvavimo rengiant, svarstant ir priimant sprendimus, kurie sukelia interesų konfliktą.</w:t>
      </w:r>
      <w:r w:rsidR="00B412FA" w:rsidRPr="0011226E">
        <w:rPr>
          <w:rFonts w:ascii="Times New Roman" w:eastAsia="Times New Roman" w:hAnsi="Times New Roman" w:cs="Times New Roman"/>
          <w:color w:val="auto"/>
        </w:rPr>
        <w:t xml:space="preserve"> </w:t>
      </w:r>
      <w:bookmarkStart w:id="25" w:name="_Hlk99604984"/>
      <w:bookmarkStart w:id="26" w:name="_Hlk99604944"/>
      <w:r w:rsidR="00904018" w:rsidRPr="0011226E">
        <w:rPr>
          <w:rFonts w:ascii="Times New Roman" w:eastAsia="Times New Roman" w:hAnsi="Times New Roman" w:cs="Times New Roman"/>
          <w:color w:val="auto"/>
        </w:rPr>
        <w:t>IID a</w:t>
      </w:r>
      <w:r w:rsidR="00B412FA" w:rsidRPr="0011226E">
        <w:rPr>
          <w:rFonts w:ascii="Times New Roman" w:eastAsia="Times New Roman" w:hAnsi="Times New Roman" w:cs="Times New Roman"/>
          <w:color w:val="auto"/>
        </w:rPr>
        <w:t>titiktie</w:t>
      </w:r>
      <w:r w:rsidR="00283BFA" w:rsidRPr="0011226E">
        <w:rPr>
          <w:rFonts w:ascii="Times New Roman" w:eastAsia="Times New Roman" w:hAnsi="Times New Roman" w:cs="Times New Roman"/>
          <w:color w:val="auto"/>
        </w:rPr>
        <w:t>s</w:t>
      </w:r>
      <w:r w:rsidR="00B412FA" w:rsidRPr="0011226E">
        <w:rPr>
          <w:rFonts w:ascii="Times New Roman" w:eastAsia="Times New Roman" w:hAnsi="Times New Roman" w:cs="Times New Roman"/>
          <w:color w:val="auto"/>
        </w:rPr>
        <w:t xml:space="preserve"> pareigūnas apie privačių interesų deklaravimo tvarką 2 kartus metuose </w:t>
      </w:r>
      <w:r w:rsidR="00B412FA" w:rsidRPr="0011226E">
        <w:rPr>
          <w:rFonts w:ascii="Times New Roman" w:hAnsi="Times New Roman" w:cs="Times New Roman"/>
        </w:rPr>
        <w:t xml:space="preserve">(sausio 1-5 d. ir liepos 1-5 d) </w:t>
      </w:r>
      <w:r w:rsidR="00B412FA" w:rsidRPr="0011226E">
        <w:rPr>
          <w:rFonts w:ascii="Times New Roman" w:eastAsia="Times New Roman" w:hAnsi="Times New Roman" w:cs="Times New Roman"/>
          <w:color w:val="auto"/>
        </w:rPr>
        <w:t xml:space="preserve">primena </w:t>
      </w:r>
      <w:r w:rsidR="00884DA5" w:rsidRPr="0011226E">
        <w:rPr>
          <w:rFonts w:ascii="Times New Roman" w:eastAsia="Times New Roman" w:hAnsi="Times New Roman" w:cs="Times New Roman"/>
          <w:color w:val="auto"/>
        </w:rPr>
        <w:t>visiems</w:t>
      </w:r>
      <w:r w:rsidR="00B412FA" w:rsidRPr="0011226E">
        <w:rPr>
          <w:rFonts w:ascii="Times New Roman" w:eastAsia="Times New Roman" w:hAnsi="Times New Roman" w:cs="Times New Roman"/>
          <w:color w:val="auto"/>
        </w:rPr>
        <w:t xml:space="preserve"> IID darbuotojams (el. paštu). </w:t>
      </w:r>
      <w:bookmarkEnd w:id="25"/>
    </w:p>
    <w:bookmarkEnd w:id="26"/>
    <w:p w14:paraId="12F5037E" w14:textId="1D6811EF" w:rsidR="00822605" w:rsidRPr="0011226E" w:rsidRDefault="00822605">
      <w:pPr>
        <w:pStyle w:val="Default"/>
        <w:tabs>
          <w:tab w:val="left" w:pos="993"/>
        </w:tabs>
        <w:ind w:left="567"/>
        <w:jc w:val="both"/>
        <w:rPr>
          <w:rFonts w:ascii="Times New Roman" w:eastAsia="Times New Roman" w:hAnsi="Times New Roman" w:cs="Times New Roman"/>
          <w:color w:val="auto"/>
        </w:rPr>
      </w:pPr>
    </w:p>
    <w:p w14:paraId="3C84BE7D" w14:textId="77777777" w:rsidR="00225280" w:rsidRPr="0011226E" w:rsidRDefault="00225280" w:rsidP="006E35BE">
      <w:pPr>
        <w:pStyle w:val="Default"/>
        <w:tabs>
          <w:tab w:val="left" w:pos="993"/>
        </w:tabs>
        <w:ind w:left="567"/>
        <w:jc w:val="both"/>
        <w:rPr>
          <w:rFonts w:ascii="Times New Roman" w:eastAsia="Times New Roman" w:hAnsi="Times New Roman" w:cs="Times New Roman"/>
          <w:color w:val="auto"/>
        </w:rPr>
      </w:pPr>
    </w:p>
    <w:p w14:paraId="0DC9DF08" w14:textId="48831AD3" w:rsidR="00A35F01" w:rsidRPr="0011226E" w:rsidRDefault="00A35F01" w:rsidP="006E35BE">
      <w:pPr>
        <w:pStyle w:val="Default"/>
        <w:tabs>
          <w:tab w:val="left" w:pos="993"/>
        </w:tabs>
        <w:jc w:val="center"/>
        <w:rPr>
          <w:rFonts w:ascii="Times New Roman" w:hAnsi="Times New Roman" w:cs="Times New Roman"/>
          <w:b/>
          <w:bCs/>
          <w:color w:val="auto"/>
        </w:rPr>
      </w:pPr>
      <w:r w:rsidRPr="0011226E">
        <w:rPr>
          <w:rFonts w:ascii="Times New Roman" w:hAnsi="Times New Roman" w:cs="Times New Roman"/>
          <w:b/>
          <w:bCs/>
          <w:color w:val="auto"/>
        </w:rPr>
        <w:t>Lobistinės veiklos deklaravimas</w:t>
      </w:r>
    </w:p>
    <w:p w14:paraId="68A8DF7A" w14:textId="77777777" w:rsidR="00A35F01" w:rsidRPr="0011226E" w:rsidRDefault="00A35F01" w:rsidP="006E35BE">
      <w:pPr>
        <w:pStyle w:val="Default"/>
        <w:tabs>
          <w:tab w:val="left" w:pos="993"/>
        </w:tabs>
        <w:jc w:val="both"/>
        <w:rPr>
          <w:rFonts w:ascii="Times New Roman" w:eastAsia="Times New Roman" w:hAnsi="Times New Roman" w:cs="Times New Roman"/>
          <w:color w:val="auto"/>
        </w:rPr>
      </w:pPr>
    </w:p>
    <w:p w14:paraId="14EA0E1E" w14:textId="03062151" w:rsidR="005817CF" w:rsidRPr="0011226E" w:rsidRDefault="00127F2A"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IID darbuotojai, kurie dalyvauja rengiant, svarstant ir priimant teisės aktų projektus IID, susid</w:t>
      </w:r>
      <w:r w:rsidR="003D3BC6" w:rsidRPr="0011226E">
        <w:rPr>
          <w:rFonts w:ascii="Times New Roman" w:eastAsia="Times New Roman" w:hAnsi="Times New Roman" w:cs="Times New Roman"/>
          <w:color w:val="auto"/>
        </w:rPr>
        <w:t>ū</w:t>
      </w:r>
      <w:r w:rsidRPr="0011226E">
        <w:rPr>
          <w:rFonts w:ascii="Times New Roman" w:eastAsia="Times New Roman" w:hAnsi="Times New Roman" w:cs="Times New Roman"/>
          <w:color w:val="auto"/>
        </w:rPr>
        <w:t>r</w:t>
      </w:r>
      <w:r w:rsidR="005817CF" w:rsidRPr="0011226E">
        <w:rPr>
          <w:rFonts w:ascii="Times New Roman" w:eastAsia="Times New Roman" w:hAnsi="Times New Roman" w:cs="Times New Roman"/>
          <w:color w:val="auto"/>
        </w:rPr>
        <w:t>ę</w:t>
      </w:r>
      <w:r w:rsidRPr="0011226E">
        <w:rPr>
          <w:rFonts w:ascii="Times New Roman" w:eastAsia="Times New Roman" w:hAnsi="Times New Roman" w:cs="Times New Roman"/>
          <w:color w:val="auto"/>
        </w:rPr>
        <w:t xml:space="preserve"> su lobistine veikla</w:t>
      </w:r>
      <w:r w:rsidR="00CF2377" w:rsidRPr="0011226E">
        <w:rPr>
          <w:rFonts w:ascii="Times New Roman" w:eastAsia="Times New Roman" w:hAnsi="Times New Roman" w:cs="Times New Roman"/>
          <w:color w:val="auto"/>
        </w:rPr>
        <w:t>,</w:t>
      </w:r>
      <w:r w:rsidRPr="0011226E">
        <w:rPr>
          <w:rFonts w:ascii="Times New Roman" w:eastAsia="Times New Roman" w:hAnsi="Times New Roman" w:cs="Times New Roman"/>
          <w:color w:val="auto"/>
        </w:rPr>
        <w:t xml:space="preserve"> kaip ji apibrėžta LVĮ</w:t>
      </w:r>
      <w:r w:rsidR="00CF2377" w:rsidRPr="0011226E">
        <w:rPr>
          <w:rFonts w:ascii="Times New Roman" w:eastAsia="Times New Roman" w:hAnsi="Times New Roman" w:cs="Times New Roman"/>
          <w:color w:val="auto"/>
        </w:rPr>
        <w:t xml:space="preserve">, </w:t>
      </w:r>
      <w:r w:rsidRPr="0011226E">
        <w:rPr>
          <w:rFonts w:ascii="Times New Roman" w:eastAsia="Times New Roman" w:hAnsi="Times New Roman" w:cs="Times New Roman"/>
          <w:color w:val="auto"/>
        </w:rPr>
        <w:t xml:space="preserve">privalo per 7 </w:t>
      </w:r>
      <w:r w:rsidR="00A35F01" w:rsidRPr="0011226E">
        <w:rPr>
          <w:rFonts w:ascii="Times New Roman" w:eastAsia="Times New Roman" w:hAnsi="Times New Roman" w:cs="Times New Roman"/>
          <w:color w:val="auto"/>
        </w:rPr>
        <w:t xml:space="preserve">kalendorines </w:t>
      </w:r>
      <w:r w:rsidRPr="0011226E">
        <w:rPr>
          <w:rFonts w:ascii="Times New Roman" w:eastAsia="Times New Roman" w:hAnsi="Times New Roman" w:cs="Times New Roman"/>
          <w:color w:val="auto"/>
        </w:rPr>
        <w:t xml:space="preserve">dienas deklaruoti </w:t>
      </w:r>
      <w:r w:rsidR="00CF2377" w:rsidRPr="0011226E">
        <w:rPr>
          <w:rFonts w:ascii="Times New Roman" w:eastAsia="Times New Roman" w:hAnsi="Times New Roman" w:cs="Times New Roman"/>
          <w:color w:val="auto"/>
        </w:rPr>
        <w:t xml:space="preserve">savo </w:t>
      </w:r>
      <w:r w:rsidRPr="0011226E">
        <w:rPr>
          <w:rFonts w:ascii="Times New Roman" w:eastAsia="Times New Roman" w:hAnsi="Times New Roman" w:cs="Times New Roman"/>
          <w:color w:val="auto"/>
        </w:rPr>
        <w:t>atžvilgiu vykdytą lobistinę veiklą</w:t>
      </w:r>
      <w:r w:rsidR="002A4291" w:rsidRPr="0011226E">
        <w:rPr>
          <w:rFonts w:ascii="Times New Roman" w:eastAsia="Times New Roman" w:hAnsi="Times New Roman" w:cs="Times New Roman"/>
          <w:color w:val="auto"/>
        </w:rPr>
        <w:t xml:space="preserve">, t. y. </w:t>
      </w:r>
      <w:r w:rsidRPr="0011226E">
        <w:rPr>
          <w:rFonts w:ascii="Times New Roman" w:eastAsia="Times New Roman" w:hAnsi="Times New Roman" w:cs="Times New Roman"/>
          <w:color w:val="auto"/>
        </w:rPr>
        <w:t>veiksmus, kuriais fizinis ar juridinis asmuo arba kita organizacija ar jos padalinys siek</w:t>
      </w:r>
      <w:r w:rsidR="00597914" w:rsidRPr="0011226E">
        <w:rPr>
          <w:rFonts w:ascii="Times New Roman" w:eastAsia="Times New Roman" w:hAnsi="Times New Roman" w:cs="Times New Roman"/>
          <w:color w:val="auto"/>
        </w:rPr>
        <w:t>ė</w:t>
      </w:r>
      <w:r w:rsidRPr="0011226E">
        <w:rPr>
          <w:rFonts w:ascii="Times New Roman" w:eastAsia="Times New Roman" w:hAnsi="Times New Roman" w:cs="Times New Roman"/>
          <w:color w:val="auto"/>
        </w:rPr>
        <w:t xml:space="preserve"> </w:t>
      </w:r>
      <w:r w:rsidR="00CF2377" w:rsidRPr="0011226E">
        <w:rPr>
          <w:rFonts w:ascii="Times New Roman" w:eastAsia="Times New Roman" w:hAnsi="Times New Roman" w:cs="Times New Roman"/>
          <w:color w:val="auto"/>
        </w:rPr>
        <w:t>darbuotojui pa</w:t>
      </w:r>
      <w:r w:rsidRPr="0011226E">
        <w:rPr>
          <w:rFonts w:ascii="Times New Roman" w:eastAsia="Times New Roman" w:hAnsi="Times New Roman" w:cs="Times New Roman"/>
          <w:color w:val="auto"/>
        </w:rPr>
        <w:t>daryti įtaką, kad lobistinės veiklos užsakovo ar lobistinės veiklos naudos gavėjo interesais būtų</w:t>
      </w:r>
      <w:r w:rsidR="00CF2377" w:rsidRPr="0011226E">
        <w:rPr>
          <w:rFonts w:ascii="Times New Roman" w:eastAsia="Times New Roman" w:hAnsi="Times New Roman" w:cs="Times New Roman"/>
          <w:color w:val="auto"/>
        </w:rPr>
        <w:t xml:space="preserve"> </w:t>
      </w:r>
      <w:r w:rsidRPr="0011226E">
        <w:rPr>
          <w:rFonts w:ascii="Times New Roman" w:eastAsia="Times New Roman" w:hAnsi="Times New Roman" w:cs="Times New Roman"/>
          <w:color w:val="auto"/>
        </w:rPr>
        <w:t>priimami arba nepriimami teisės aktai.</w:t>
      </w:r>
      <w:r w:rsidR="00CF2377" w:rsidRPr="0011226E">
        <w:rPr>
          <w:rFonts w:ascii="Times New Roman" w:eastAsia="Times New Roman" w:hAnsi="Times New Roman" w:cs="Times New Roman"/>
          <w:color w:val="auto"/>
        </w:rPr>
        <w:t xml:space="preserve"> </w:t>
      </w:r>
    </w:p>
    <w:p w14:paraId="7098C84E" w14:textId="770217DE" w:rsidR="00CF2377" w:rsidRPr="0011226E" w:rsidRDefault="00CF2377"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D</w:t>
      </w:r>
      <w:r w:rsidR="00127F2A" w:rsidRPr="0011226E">
        <w:rPr>
          <w:rFonts w:ascii="Times New Roman" w:eastAsia="Times New Roman" w:hAnsi="Times New Roman" w:cs="Times New Roman"/>
          <w:color w:val="auto"/>
        </w:rPr>
        <w:t xml:space="preserve">eklaruoti </w:t>
      </w:r>
      <w:r w:rsidRPr="0011226E">
        <w:rPr>
          <w:rFonts w:ascii="Times New Roman" w:eastAsia="Times New Roman" w:hAnsi="Times New Roman" w:cs="Times New Roman"/>
          <w:color w:val="auto"/>
        </w:rPr>
        <w:t>lobistinę veiklą būtina</w:t>
      </w:r>
      <w:r w:rsidR="00127F2A" w:rsidRPr="0011226E">
        <w:rPr>
          <w:rFonts w:ascii="Times New Roman" w:eastAsia="Times New Roman" w:hAnsi="Times New Roman" w:cs="Times New Roman"/>
          <w:color w:val="auto"/>
        </w:rPr>
        <w:t>, kai lobistas kreipiasi konkrečiai</w:t>
      </w:r>
      <w:r w:rsidR="00251323" w:rsidRPr="0011226E">
        <w:rPr>
          <w:rFonts w:ascii="Times New Roman" w:eastAsia="Times New Roman" w:hAnsi="Times New Roman" w:cs="Times New Roman"/>
          <w:color w:val="auto"/>
        </w:rPr>
        <w:t xml:space="preserve"> į</w:t>
      </w:r>
      <w:r w:rsidRPr="0011226E">
        <w:rPr>
          <w:rFonts w:ascii="Times New Roman" w:eastAsia="Times New Roman" w:hAnsi="Times New Roman" w:cs="Times New Roman"/>
          <w:color w:val="auto"/>
        </w:rPr>
        <w:t xml:space="preserve"> darbuotoją</w:t>
      </w:r>
      <w:r w:rsidR="00127F2A" w:rsidRPr="0011226E">
        <w:rPr>
          <w:rFonts w:ascii="Times New Roman" w:eastAsia="Times New Roman" w:hAnsi="Times New Roman" w:cs="Times New Roman"/>
          <w:color w:val="auto"/>
        </w:rPr>
        <w:t>. Atvejų, kai raštu bendrai kreipiamasi</w:t>
      </w:r>
      <w:r w:rsidR="00251323" w:rsidRPr="0011226E">
        <w:rPr>
          <w:rFonts w:ascii="Times New Roman" w:eastAsia="Times New Roman" w:hAnsi="Times New Roman" w:cs="Times New Roman"/>
          <w:color w:val="auto"/>
        </w:rPr>
        <w:t xml:space="preserve"> į</w:t>
      </w:r>
      <w:r w:rsidR="00127F2A" w:rsidRPr="0011226E">
        <w:rPr>
          <w:rFonts w:ascii="Times New Roman" w:eastAsia="Times New Roman" w:hAnsi="Times New Roman" w:cs="Times New Roman"/>
          <w:color w:val="auto"/>
        </w:rPr>
        <w:t xml:space="preserve"> </w:t>
      </w:r>
      <w:r w:rsidRPr="0011226E">
        <w:rPr>
          <w:rFonts w:ascii="Times New Roman" w:eastAsia="Times New Roman" w:hAnsi="Times New Roman" w:cs="Times New Roman"/>
          <w:color w:val="auto"/>
        </w:rPr>
        <w:t xml:space="preserve">IID </w:t>
      </w:r>
      <w:r w:rsidR="00127F2A" w:rsidRPr="0011226E">
        <w:rPr>
          <w:rFonts w:ascii="Times New Roman" w:eastAsia="Times New Roman" w:hAnsi="Times New Roman" w:cs="Times New Roman"/>
          <w:color w:val="auto"/>
        </w:rPr>
        <w:t>arba į keletą</w:t>
      </w:r>
      <w:r w:rsidRPr="0011226E">
        <w:rPr>
          <w:rFonts w:ascii="Times New Roman" w:eastAsia="Times New Roman" w:hAnsi="Times New Roman" w:cs="Times New Roman"/>
          <w:color w:val="auto"/>
        </w:rPr>
        <w:t xml:space="preserve"> </w:t>
      </w:r>
      <w:r w:rsidR="00127F2A" w:rsidRPr="0011226E">
        <w:rPr>
          <w:rFonts w:ascii="Times New Roman" w:eastAsia="Times New Roman" w:hAnsi="Times New Roman" w:cs="Times New Roman"/>
          <w:color w:val="auto"/>
        </w:rPr>
        <w:t>įstaigų</w:t>
      </w:r>
      <w:r w:rsidR="003D3BC6" w:rsidRPr="0011226E">
        <w:rPr>
          <w:rFonts w:ascii="Times New Roman" w:eastAsia="Times New Roman" w:hAnsi="Times New Roman" w:cs="Times New Roman"/>
          <w:color w:val="auto"/>
        </w:rPr>
        <w:t>,</w:t>
      </w:r>
      <w:r w:rsidR="00127F2A" w:rsidRPr="0011226E">
        <w:rPr>
          <w:rFonts w:ascii="Times New Roman" w:eastAsia="Times New Roman" w:hAnsi="Times New Roman" w:cs="Times New Roman"/>
          <w:color w:val="auto"/>
        </w:rPr>
        <w:t xml:space="preserve"> deklaruoti nereikia. </w:t>
      </w:r>
      <w:r w:rsidRPr="0011226E">
        <w:rPr>
          <w:rFonts w:ascii="Times New Roman" w:eastAsia="Times New Roman" w:hAnsi="Times New Roman" w:cs="Times New Roman"/>
          <w:color w:val="auto"/>
        </w:rPr>
        <w:t>D</w:t>
      </w:r>
      <w:r w:rsidR="00127F2A" w:rsidRPr="0011226E">
        <w:rPr>
          <w:rFonts w:ascii="Times New Roman" w:eastAsia="Times New Roman" w:hAnsi="Times New Roman" w:cs="Times New Roman"/>
          <w:color w:val="auto"/>
        </w:rPr>
        <w:t>eklaruoti reikia tiek žodinius, tiek rašytinius teisės akto projekto nuostatų aptarimus su lobistu (taip pat ir el. paštu, per socialinius tinklus, SMS žinutėmis ir pan</w:t>
      </w:r>
      <w:r w:rsidR="002A4291" w:rsidRPr="0011226E">
        <w:rPr>
          <w:rFonts w:ascii="Times New Roman" w:eastAsia="Times New Roman" w:hAnsi="Times New Roman" w:cs="Times New Roman"/>
          <w:color w:val="auto"/>
        </w:rPr>
        <w:t>.</w:t>
      </w:r>
      <w:r w:rsidR="00127F2A" w:rsidRPr="0011226E">
        <w:rPr>
          <w:rFonts w:ascii="Times New Roman" w:eastAsia="Times New Roman" w:hAnsi="Times New Roman" w:cs="Times New Roman"/>
          <w:color w:val="auto"/>
        </w:rPr>
        <w:t>).</w:t>
      </w:r>
      <w:r w:rsidRPr="0011226E">
        <w:rPr>
          <w:rFonts w:ascii="Times New Roman" w:eastAsia="Times New Roman" w:hAnsi="Times New Roman" w:cs="Times New Roman"/>
          <w:color w:val="auto"/>
        </w:rPr>
        <w:t xml:space="preserve"> </w:t>
      </w:r>
    </w:p>
    <w:p w14:paraId="02D0F19E" w14:textId="44F56A41" w:rsidR="00CF2377" w:rsidRPr="0011226E" w:rsidRDefault="00CF2377"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 xml:space="preserve">IID darbuotojai apie </w:t>
      </w:r>
      <w:r w:rsidR="00DA73EA" w:rsidRPr="0011226E">
        <w:rPr>
          <w:rFonts w:ascii="Times New Roman" w:eastAsia="Times New Roman" w:hAnsi="Times New Roman" w:cs="Times New Roman"/>
          <w:color w:val="auto"/>
        </w:rPr>
        <w:t xml:space="preserve">jų atžvilgiu vykdytą </w:t>
      </w:r>
      <w:r w:rsidRPr="0011226E">
        <w:rPr>
          <w:rFonts w:ascii="Times New Roman" w:eastAsia="Times New Roman" w:hAnsi="Times New Roman" w:cs="Times New Roman"/>
          <w:color w:val="auto"/>
        </w:rPr>
        <w:t xml:space="preserve">lobistinę veiklą </w:t>
      </w:r>
      <w:r w:rsidR="004B7BD6" w:rsidRPr="0011226E">
        <w:rPr>
          <w:rFonts w:ascii="Times New Roman" w:eastAsia="Times New Roman" w:hAnsi="Times New Roman" w:cs="Times New Roman"/>
          <w:color w:val="auto"/>
        </w:rPr>
        <w:t xml:space="preserve">privalo </w:t>
      </w:r>
      <w:r w:rsidRPr="0011226E">
        <w:rPr>
          <w:rFonts w:ascii="Times New Roman" w:eastAsia="Times New Roman" w:hAnsi="Times New Roman" w:cs="Times New Roman"/>
          <w:color w:val="auto"/>
        </w:rPr>
        <w:t>deklaruo</w:t>
      </w:r>
      <w:r w:rsidR="004B7BD6" w:rsidRPr="0011226E">
        <w:rPr>
          <w:rFonts w:ascii="Times New Roman" w:eastAsia="Times New Roman" w:hAnsi="Times New Roman" w:cs="Times New Roman"/>
          <w:color w:val="auto"/>
        </w:rPr>
        <w:t>ti</w:t>
      </w:r>
      <w:r w:rsidRPr="0011226E">
        <w:rPr>
          <w:rFonts w:ascii="Times New Roman" w:eastAsia="Times New Roman" w:hAnsi="Times New Roman" w:cs="Times New Roman"/>
          <w:color w:val="auto"/>
        </w:rPr>
        <w:t xml:space="preserve"> </w:t>
      </w:r>
      <w:r w:rsidR="004B7BD6" w:rsidRPr="0011226E">
        <w:rPr>
          <w:rFonts w:ascii="Times New Roman" w:eastAsia="Times New Roman" w:hAnsi="Times New Roman" w:cs="Times New Roman"/>
          <w:color w:val="auto"/>
        </w:rPr>
        <w:t xml:space="preserve">per 7 kalendorines dienas </w:t>
      </w:r>
      <w:r w:rsidRPr="0011226E">
        <w:rPr>
          <w:rFonts w:ascii="Times New Roman" w:eastAsia="Times New Roman" w:hAnsi="Times New Roman" w:cs="Times New Roman"/>
          <w:color w:val="auto"/>
        </w:rPr>
        <w:t xml:space="preserve">užpildydami VTEK sprendimu patvirtintą </w:t>
      </w:r>
      <w:r w:rsidRPr="0011226E">
        <w:rPr>
          <w:rFonts w:ascii="Times New Roman" w:eastAsia="Times New Roman" w:hAnsi="Times New Roman" w:cs="Times New Roman"/>
          <w:i/>
          <w:iCs/>
          <w:color w:val="auto"/>
        </w:rPr>
        <w:t>Asmens, kurio atžvilgiu vykdyta lobistinė veikla, deklaracijos formą</w:t>
      </w:r>
      <w:r w:rsidRPr="0011226E">
        <w:rPr>
          <w:rFonts w:ascii="Times New Roman" w:eastAsia="Times New Roman" w:hAnsi="Times New Roman" w:cs="Times New Roman"/>
          <w:color w:val="auto"/>
        </w:rPr>
        <w:t xml:space="preserve">, ją pateikdami IID direktoriui. </w:t>
      </w:r>
      <w:r w:rsidR="007F03CA" w:rsidRPr="0011226E">
        <w:rPr>
          <w:rFonts w:ascii="Times New Roman" w:eastAsia="Times New Roman" w:hAnsi="Times New Roman" w:cs="Times New Roman"/>
          <w:color w:val="auto"/>
        </w:rPr>
        <w:t xml:space="preserve">IID direktorius, gavęs darbuotojo </w:t>
      </w:r>
      <w:r w:rsidR="00B57385" w:rsidRPr="0011226E">
        <w:rPr>
          <w:rFonts w:ascii="Times New Roman" w:eastAsia="Times New Roman" w:hAnsi="Times New Roman" w:cs="Times New Roman"/>
          <w:color w:val="auto"/>
        </w:rPr>
        <w:t xml:space="preserve">užpildytą </w:t>
      </w:r>
      <w:r w:rsidR="007F03CA" w:rsidRPr="0011226E">
        <w:rPr>
          <w:rFonts w:ascii="Times New Roman" w:eastAsia="Times New Roman" w:hAnsi="Times New Roman" w:cs="Times New Roman"/>
          <w:color w:val="auto"/>
        </w:rPr>
        <w:t xml:space="preserve">deklaraciją, </w:t>
      </w:r>
      <w:r w:rsidR="00DA73EA" w:rsidRPr="0011226E">
        <w:rPr>
          <w:rFonts w:ascii="Times New Roman" w:eastAsia="Times New Roman" w:hAnsi="Times New Roman" w:cs="Times New Roman"/>
          <w:color w:val="auto"/>
        </w:rPr>
        <w:t xml:space="preserve">kartu su IID atitikties pareigūnu </w:t>
      </w:r>
      <w:r w:rsidR="007F03CA" w:rsidRPr="0011226E">
        <w:rPr>
          <w:rFonts w:ascii="Times New Roman" w:eastAsia="Times New Roman" w:hAnsi="Times New Roman" w:cs="Times New Roman"/>
          <w:color w:val="auto"/>
        </w:rPr>
        <w:t xml:space="preserve">įvertina ar galimai buvo pažeistas LVĮ ir, jeigu reikia, </w:t>
      </w:r>
      <w:r w:rsidR="00DA73EA" w:rsidRPr="0011226E">
        <w:rPr>
          <w:rFonts w:ascii="Times New Roman" w:eastAsia="Times New Roman" w:hAnsi="Times New Roman" w:cs="Times New Roman"/>
          <w:color w:val="auto"/>
        </w:rPr>
        <w:t xml:space="preserve">raštu informuoja </w:t>
      </w:r>
      <w:r w:rsidR="007F03CA" w:rsidRPr="0011226E">
        <w:rPr>
          <w:rFonts w:ascii="Times New Roman" w:eastAsia="Times New Roman" w:hAnsi="Times New Roman" w:cs="Times New Roman"/>
          <w:color w:val="auto"/>
        </w:rPr>
        <w:t>VTEK.</w:t>
      </w:r>
      <w:r w:rsidR="00DA73EA" w:rsidRPr="0011226E">
        <w:rPr>
          <w:rFonts w:ascii="Times New Roman" w:eastAsia="Times New Roman" w:hAnsi="Times New Roman" w:cs="Times New Roman"/>
          <w:color w:val="auto"/>
        </w:rPr>
        <w:t xml:space="preserve"> </w:t>
      </w:r>
      <w:r w:rsidR="00D86357" w:rsidRPr="0011226E">
        <w:rPr>
          <w:rFonts w:ascii="Times New Roman" w:eastAsia="Times New Roman" w:hAnsi="Times New Roman" w:cs="Times New Roman"/>
          <w:color w:val="auto"/>
        </w:rPr>
        <w:t xml:space="preserve">Darbuotojų užpildytos </w:t>
      </w:r>
      <w:r w:rsidR="00D86357" w:rsidRPr="0011226E">
        <w:rPr>
          <w:rFonts w:ascii="Times New Roman" w:eastAsia="Times New Roman" w:hAnsi="Times New Roman" w:cs="Times New Roman"/>
          <w:i/>
          <w:iCs/>
          <w:color w:val="auto"/>
        </w:rPr>
        <w:t>Asmens, kurio atžvilgiu vykdyta lobistinė veikla, deklaracijos</w:t>
      </w:r>
      <w:r w:rsidR="00D86357" w:rsidRPr="0011226E">
        <w:rPr>
          <w:rFonts w:ascii="Times New Roman" w:eastAsia="Times New Roman" w:hAnsi="Times New Roman" w:cs="Times New Roman"/>
          <w:color w:val="auto"/>
        </w:rPr>
        <w:t xml:space="preserve"> yra saugomos IID darbuotojų asmens bylose</w:t>
      </w:r>
      <w:r w:rsidR="00A123C3" w:rsidRPr="0011226E">
        <w:rPr>
          <w:rFonts w:ascii="Times New Roman" w:eastAsia="Times New Roman" w:hAnsi="Times New Roman" w:cs="Times New Roman"/>
          <w:color w:val="auto"/>
        </w:rPr>
        <w:t xml:space="preserve"> 3 metus</w:t>
      </w:r>
      <w:r w:rsidR="00D86357" w:rsidRPr="0011226E">
        <w:rPr>
          <w:rFonts w:ascii="Times New Roman" w:eastAsia="Times New Roman" w:hAnsi="Times New Roman" w:cs="Times New Roman"/>
          <w:color w:val="auto"/>
        </w:rPr>
        <w:t>.</w:t>
      </w:r>
      <w:r w:rsidR="008F2725" w:rsidRPr="0011226E">
        <w:rPr>
          <w:rFonts w:ascii="Times New Roman" w:eastAsia="Times New Roman" w:hAnsi="Times New Roman" w:cs="Times New Roman"/>
          <w:color w:val="auto"/>
        </w:rPr>
        <w:t xml:space="preserve"> </w:t>
      </w:r>
      <w:r w:rsidR="005D7751" w:rsidRPr="0011226E">
        <w:rPr>
          <w:rFonts w:ascii="Times New Roman" w:eastAsia="Times New Roman" w:hAnsi="Times New Roman" w:cs="Times New Roman"/>
          <w:color w:val="auto"/>
        </w:rPr>
        <w:t>IID a</w:t>
      </w:r>
      <w:r w:rsidR="008F2725" w:rsidRPr="0011226E">
        <w:rPr>
          <w:rFonts w:ascii="Times New Roman" w:eastAsia="Times New Roman" w:hAnsi="Times New Roman" w:cs="Times New Roman"/>
          <w:color w:val="auto"/>
        </w:rPr>
        <w:t>titiktie</w:t>
      </w:r>
      <w:r w:rsidR="00283BFA" w:rsidRPr="0011226E">
        <w:rPr>
          <w:rFonts w:ascii="Times New Roman" w:eastAsia="Times New Roman" w:hAnsi="Times New Roman" w:cs="Times New Roman"/>
          <w:color w:val="auto"/>
        </w:rPr>
        <w:t>s</w:t>
      </w:r>
      <w:r w:rsidR="008F2725" w:rsidRPr="0011226E">
        <w:rPr>
          <w:rFonts w:ascii="Times New Roman" w:eastAsia="Times New Roman" w:hAnsi="Times New Roman" w:cs="Times New Roman"/>
          <w:color w:val="auto"/>
        </w:rPr>
        <w:t xml:space="preserve"> pareigūnas apie lobistinės ve</w:t>
      </w:r>
      <w:r w:rsidR="00FC2468" w:rsidRPr="0011226E">
        <w:rPr>
          <w:rFonts w:ascii="Times New Roman" w:eastAsia="Times New Roman" w:hAnsi="Times New Roman" w:cs="Times New Roman"/>
          <w:color w:val="auto"/>
        </w:rPr>
        <w:t>i</w:t>
      </w:r>
      <w:r w:rsidR="008F2725" w:rsidRPr="0011226E">
        <w:rPr>
          <w:rFonts w:ascii="Times New Roman" w:eastAsia="Times New Roman" w:hAnsi="Times New Roman" w:cs="Times New Roman"/>
          <w:color w:val="auto"/>
        </w:rPr>
        <w:t xml:space="preserve">klos deklaravimo tvarką 2 kartus metuose </w:t>
      </w:r>
      <w:r w:rsidR="008F2725" w:rsidRPr="0011226E">
        <w:rPr>
          <w:rFonts w:ascii="Times New Roman" w:hAnsi="Times New Roman" w:cs="Times New Roman"/>
        </w:rPr>
        <w:t xml:space="preserve">(sausio 1-5 d. ir liepos 1-5 d) </w:t>
      </w:r>
      <w:r w:rsidR="008F2725" w:rsidRPr="0011226E">
        <w:rPr>
          <w:rFonts w:ascii="Times New Roman" w:eastAsia="Times New Roman" w:hAnsi="Times New Roman" w:cs="Times New Roman"/>
          <w:color w:val="auto"/>
        </w:rPr>
        <w:t>primena visiems IID darbuotojams (el. paštu).</w:t>
      </w:r>
    </w:p>
    <w:p w14:paraId="43632E89" w14:textId="6E5DF425" w:rsidR="00CF2377" w:rsidRPr="0011226E" w:rsidRDefault="00CF2377" w:rsidP="00D52D5F">
      <w:pPr>
        <w:pStyle w:val="Default"/>
        <w:numPr>
          <w:ilvl w:val="0"/>
          <w:numId w:val="2"/>
        </w:numPr>
        <w:tabs>
          <w:tab w:val="left" w:pos="993"/>
        </w:tabs>
        <w:ind w:left="0" w:firstLine="567"/>
        <w:jc w:val="both"/>
        <w:rPr>
          <w:rFonts w:ascii="Times New Roman" w:eastAsia="Times New Roman" w:hAnsi="Times New Roman" w:cs="Times New Roman"/>
          <w:color w:val="auto"/>
        </w:rPr>
      </w:pPr>
      <w:r w:rsidRPr="0011226E">
        <w:rPr>
          <w:rFonts w:ascii="Times New Roman" w:eastAsia="Times New Roman" w:hAnsi="Times New Roman" w:cs="Times New Roman"/>
          <w:color w:val="auto"/>
        </w:rPr>
        <w:t xml:space="preserve">IID direktorius apie </w:t>
      </w:r>
      <w:r w:rsidR="00DA73EA" w:rsidRPr="0011226E">
        <w:rPr>
          <w:rFonts w:ascii="Times New Roman" w:eastAsia="Times New Roman" w:hAnsi="Times New Roman" w:cs="Times New Roman"/>
          <w:color w:val="auto"/>
        </w:rPr>
        <w:t xml:space="preserve">jo atžvilgiu vykdytą </w:t>
      </w:r>
      <w:r w:rsidRPr="0011226E">
        <w:rPr>
          <w:rFonts w:ascii="Times New Roman" w:eastAsia="Times New Roman" w:hAnsi="Times New Roman" w:cs="Times New Roman"/>
          <w:color w:val="auto"/>
        </w:rPr>
        <w:t>lobistinę veiklą deklaruoja užpildydamas F</w:t>
      </w:r>
      <w:r w:rsidR="003D3BC6" w:rsidRPr="0011226E">
        <w:rPr>
          <w:rFonts w:ascii="Times New Roman" w:eastAsia="Times New Roman" w:hAnsi="Times New Roman" w:cs="Times New Roman"/>
          <w:color w:val="auto"/>
        </w:rPr>
        <w:t>inansų ministro</w:t>
      </w:r>
      <w:r w:rsidRPr="0011226E">
        <w:rPr>
          <w:rFonts w:ascii="Times New Roman" w:eastAsia="Times New Roman" w:hAnsi="Times New Roman" w:cs="Times New Roman"/>
          <w:color w:val="auto"/>
        </w:rPr>
        <w:t xml:space="preserve"> įsakymu patvirtintą </w:t>
      </w:r>
      <w:r w:rsidRPr="0011226E">
        <w:rPr>
          <w:rFonts w:ascii="Times New Roman" w:eastAsia="Times New Roman" w:hAnsi="Times New Roman" w:cs="Times New Roman"/>
          <w:i/>
          <w:iCs/>
          <w:color w:val="auto"/>
        </w:rPr>
        <w:t>Darbuotojo, kurio atžvilgiu vykdyta lobistinė veikla, deklaracijos formą</w:t>
      </w:r>
      <w:r w:rsidRPr="0011226E">
        <w:rPr>
          <w:rFonts w:ascii="Times New Roman" w:eastAsia="Times New Roman" w:hAnsi="Times New Roman" w:cs="Times New Roman"/>
          <w:color w:val="auto"/>
        </w:rPr>
        <w:t xml:space="preserve">, ją pateikdamas </w:t>
      </w:r>
      <w:r w:rsidR="00A35F01" w:rsidRPr="0011226E">
        <w:rPr>
          <w:rFonts w:ascii="Times New Roman" w:eastAsia="Times New Roman" w:hAnsi="Times New Roman" w:cs="Times New Roman"/>
          <w:color w:val="auto"/>
        </w:rPr>
        <w:t>FM.</w:t>
      </w:r>
      <w:r w:rsidR="008F2725" w:rsidRPr="0011226E">
        <w:rPr>
          <w:rFonts w:ascii="Times New Roman" w:eastAsia="Times New Roman" w:hAnsi="Times New Roman" w:cs="Times New Roman"/>
          <w:color w:val="auto"/>
        </w:rPr>
        <w:t xml:space="preserve"> </w:t>
      </w:r>
    </w:p>
    <w:p w14:paraId="61407EE8" w14:textId="77777777" w:rsidR="0016285B" w:rsidRPr="0011226E" w:rsidRDefault="0016285B" w:rsidP="00A2433F">
      <w:pPr>
        <w:spacing w:after="0" w:line="240" w:lineRule="auto"/>
        <w:jc w:val="both"/>
        <w:rPr>
          <w:rFonts w:ascii="Times New Roman" w:hAnsi="Times New Roman" w:cs="Times New Roman"/>
          <w:sz w:val="24"/>
          <w:szCs w:val="24"/>
        </w:rPr>
      </w:pPr>
    </w:p>
    <w:p w14:paraId="44C12AB8" w14:textId="77777777" w:rsidR="009E6760" w:rsidRPr="0011226E" w:rsidRDefault="009E6760" w:rsidP="00392C6F">
      <w:pPr>
        <w:pStyle w:val="Default"/>
        <w:tabs>
          <w:tab w:val="left" w:pos="1985"/>
        </w:tabs>
        <w:jc w:val="center"/>
        <w:rPr>
          <w:rFonts w:ascii="Times New Roman" w:hAnsi="Times New Roman" w:cs="Times New Roman"/>
          <w:b/>
          <w:bCs/>
          <w:color w:val="auto"/>
        </w:rPr>
      </w:pPr>
    </w:p>
    <w:p w14:paraId="4190A70A" w14:textId="6F0194BA" w:rsidR="00F75484" w:rsidRPr="0011226E" w:rsidRDefault="00F75484" w:rsidP="00A2433F">
      <w:pPr>
        <w:pStyle w:val="Heading1"/>
        <w:spacing w:before="0" w:line="240" w:lineRule="auto"/>
        <w:jc w:val="center"/>
        <w:rPr>
          <w:rFonts w:ascii="Times New Roman" w:hAnsi="Times New Roman" w:cs="Times New Roman"/>
          <w:b/>
          <w:color w:val="auto"/>
          <w:sz w:val="24"/>
          <w:szCs w:val="24"/>
        </w:rPr>
      </w:pPr>
      <w:bookmarkStart w:id="27" w:name="_Toc38900599"/>
      <w:bookmarkStart w:id="28" w:name="_Toc109880909"/>
      <w:r w:rsidRPr="0011226E">
        <w:rPr>
          <w:rFonts w:ascii="Times New Roman" w:hAnsi="Times New Roman" w:cs="Times New Roman"/>
          <w:b/>
          <w:color w:val="auto"/>
          <w:sz w:val="24"/>
          <w:szCs w:val="24"/>
        </w:rPr>
        <w:t>VII</w:t>
      </w:r>
      <w:r w:rsidR="00FB0C05" w:rsidRPr="0011226E">
        <w:rPr>
          <w:rFonts w:ascii="Times New Roman" w:hAnsi="Times New Roman" w:cs="Times New Roman"/>
          <w:b/>
          <w:color w:val="auto"/>
          <w:sz w:val="24"/>
          <w:szCs w:val="24"/>
        </w:rPr>
        <w:t xml:space="preserve"> </w:t>
      </w:r>
      <w:r w:rsidRPr="0011226E">
        <w:rPr>
          <w:rFonts w:ascii="Times New Roman" w:hAnsi="Times New Roman" w:cs="Times New Roman"/>
          <w:b/>
          <w:color w:val="auto"/>
          <w:sz w:val="24"/>
          <w:szCs w:val="24"/>
        </w:rPr>
        <w:t>SKYRIUS</w:t>
      </w:r>
      <w:bookmarkEnd w:id="27"/>
      <w:bookmarkEnd w:id="28"/>
    </w:p>
    <w:p w14:paraId="65650E6F" w14:textId="601D7340" w:rsidR="00FB0C05" w:rsidRPr="0011226E" w:rsidRDefault="00FB0C05" w:rsidP="00A2433F">
      <w:pPr>
        <w:pStyle w:val="Heading1"/>
        <w:spacing w:before="0" w:line="240" w:lineRule="auto"/>
        <w:jc w:val="center"/>
        <w:rPr>
          <w:rFonts w:ascii="Times New Roman" w:hAnsi="Times New Roman" w:cs="Times New Roman"/>
          <w:b/>
          <w:color w:val="auto"/>
          <w:sz w:val="24"/>
          <w:szCs w:val="24"/>
        </w:rPr>
      </w:pPr>
      <w:bookmarkStart w:id="29" w:name="_Toc109880910"/>
      <w:r w:rsidRPr="0011226E">
        <w:rPr>
          <w:rFonts w:ascii="Times New Roman" w:hAnsi="Times New Roman" w:cs="Times New Roman"/>
          <w:b/>
          <w:color w:val="auto"/>
          <w:sz w:val="24"/>
          <w:szCs w:val="24"/>
        </w:rPr>
        <w:t>VISUOMENĖS INFORMAVIMAS</w:t>
      </w:r>
      <w:bookmarkEnd w:id="29"/>
    </w:p>
    <w:p w14:paraId="70E7B66D" w14:textId="77777777" w:rsidR="006A7C1F" w:rsidRPr="0011226E" w:rsidRDefault="006A7C1F" w:rsidP="00392C6F">
      <w:pPr>
        <w:pStyle w:val="Default"/>
        <w:tabs>
          <w:tab w:val="left" w:pos="851"/>
          <w:tab w:val="left" w:pos="1985"/>
        </w:tabs>
        <w:jc w:val="center"/>
        <w:rPr>
          <w:rFonts w:ascii="Times New Roman" w:hAnsi="Times New Roman" w:cs="Times New Roman"/>
          <w:color w:val="auto"/>
        </w:rPr>
      </w:pPr>
    </w:p>
    <w:p w14:paraId="044E6857" w14:textId="488D8CD1" w:rsidR="0003083A" w:rsidRPr="0011226E" w:rsidRDefault="00FB0C05">
      <w:pPr>
        <w:pStyle w:val="ListParagraph"/>
        <w:numPr>
          <w:ilvl w:val="0"/>
          <w:numId w:val="2"/>
        </w:numPr>
        <w:tabs>
          <w:tab w:val="left" w:pos="0"/>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Su korupcij</w:t>
      </w:r>
      <w:r w:rsidR="009C7189" w:rsidRPr="0011226E">
        <w:rPr>
          <w:rFonts w:ascii="Times New Roman" w:hAnsi="Times New Roman" w:cs="Times New Roman"/>
          <w:sz w:val="24"/>
          <w:szCs w:val="24"/>
        </w:rPr>
        <w:t>os prevencija IID</w:t>
      </w:r>
      <w:r w:rsidRPr="0011226E">
        <w:rPr>
          <w:rFonts w:ascii="Times New Roman" w:hAnsi="Times New Roman" w:cs="Times New Roman"/>
          <w:sz w:val="24"/>
          <w:szCs w:val="24"/>
        </w:rPr>
        <w:t xml:space="preserve"> susij</w:t>
      </w:r>
      <w:r w:rsidR="009C7189" w:rsidRPr="0011226E">
        <w:rPr>
          <w:rFonts w:ascii="Times New Roman" w:hAnsi="Times New Roman" w:cs="Times New Roman"/>
          <w:sz w:val="24"/>
          <w:szCs w:val="24"/>
        </w:rPr>
        <w:t>usi</w:t>
      </w:r>
      <w:r w:rsidRPr="0011226E">
        <w:rPr>
          <w:rFonts w:ascii="Times New Roman" w:hAnsi="Times New Roman" w:cs="Times New Roman"/>
          <w:sz w:val="24"/>
          <w:szCs w:val="24"/>
        </w:rPr>
        <w:t xml:space="preserve"> informacija skelbiam</w:t>
      </w:r>
      <w:r w:rsidR="009C7189" w:rsidRPr="0011226E">
        <w:rPr>
          <w:rFonts w:ascii="Times New Roman" w:hAnsi="Times New Roman" w:cs="Times New Roman"/>
          <w:sz w:val="24"/>
          <w:szCs w:val="24"/>
        </w:rPr>
        <w:t>a</w:t>
      </w:r>
      <w:r w:rsidRPr="0011226E">
        <w:rPr>
          <w:rFonts w:ascii="Times New Roman" w:hAnsi="Times New Roman" w:cs="Times New Roman"/>
          <w:sz w:val="24"/>
          <w:szCs w:val="24"/>
        </w:rPr>
        <w:t xml:space="preserve"> IID interneto svetainės skyriuje „Korupcijos prevencija“</w:t>
      </w:r>
      <w:r w:rsidR="005B6290" w:rsidRPr="0011226E">
        <w:rPr>
          <w:rFonts w:ascii="Times New Roman" w:hAnsi="Times New Roman" w:cs="Times New Roman"/>
          <w:sz w:val="24"/>
          <w:szCs w:val="24"/>
        </w:rPr>
        <w:t>, vadovaujantis</w:t>
      </w:r>
      <w:r w:rsidRPr="0011226E">
        <w:rPr>
          <w:rFonts w:ascii="Times New Roman" w:hAnsi="Times New Roman" w:cs="Times New Roman"/>
          <w:sz w:val="24"/>
          <w:szCs w:val="24"/>
        </w:rPr>
        <w:t xml:space="preserve"> Lietuvos Respublikos Vyriausybės 2003 m. balandžio 18 d. nutarim</w:t>
      </w:r>
      <w:r w:rsidR="005B6290" w:rsidRPr="0011226E">
        <w:rPr>
          <w:rFonts w:ascii="Times New Roman" w:hAnsi="Times New Roman" w:cs="Times New Roman"/>
          <w:sz w:val="24"/>
          <w:szCs w:val="24"/>
        </w:rPr>
        <w:t>e</w:t>
      </w:r>
      <w:r w:rsidRPr="0011226E">
        <w:rPr>
          <w:rFonts w:ascii="Times New Roman" w:hAnsi="Times New Roman" w:cs="Times New Roman"/>
          <w:sz w:val="24"/>
          <w:szCs w:val="24"/>
        </w:rPr>
        <w:t xml:space="preserve"> Nr. 480 „Dėl Bendrųjų reikalavimų valstybės ir savivaldybių institucijų ir įstaigų interneto svetainėms aprašo patvirtinimo“ nustatyta tvarka.</w:t>
      </w:r>
    </w:p>
    <w:p w14:paraId="3D6C6ADC" w14:textId="77777777" w:rsidR="00DB7C2E" w:rsidRPr="0011226E" w:rsidRDefault="00DB7C2E" w:rsidP="00A2433F">
      <w:pPr>
        <w:pStyle w:val="ListParagraph"/>
        <w:tabs>
          <w:tab w:val="left" w:pos="0"/>
          <w:tab w:val="left" w:pos="993"/>
        </w:tabs>
        <w:spacing w:after="0" w:line="240" w:lineRule="auto"/>
        <w:ind w:left="567"/>
        <w:jc w:val="both"/>
        <w:rPr>
          <w:rFonts w:ascii="Times New Roman" w:hAnsi="Times New Roman" w:cs="Times New Roman"/>
          <w:sz w:val="24"/>
          <w:szCs w:val="24"/>
        </w:rPr>
      </w:pPr>
    </w:p>
    <w:p w14:paraId="4F058515" w14:textId="77777777" w:rsidR="00B7095C" w:rsidRPr="0011226E" w:rsidRDefault="00B7095C" w:rsidP="00392C6F">
      <w:pPr>
        <w:tabs>
          <w:tab w:val="left" w:pos="0"/>
          <w:tab w:val="left" w:pos="993"/>
        </w:tabs>
        <w:spacing w:after="0" w:line="240" w:lineRule="auto"/>
        <w:jc w:val="both"/>
        <w:rPr>
          <w:rFonts w:ascii="Times New Roman" w:hAnsi="Times New Roman" w:cs="Times New Roman"/>
          <w:b/>
          <w:sz w:val="24"/>
          <w:szCs w:val="24"/>
        </w:rPr>
      </w:pPr>
    </w:p>
    <w:p w14:paraId="21CF484E" w14:textId="47E850F8" w:rsidR="00F75484" w:rsidRPr="0011226E" w:rsidRDefault="00F75484" w:rsidP="00A2433F">
      <w:pPr>
        <w:pStyle w:val="Heading1"/>
        <w:spacing w:before="0" w:line="240" w:lineRule="auto"/>
        <w:jc w:val="center"/>
        <w:rPr>
          <w:rFonts w:ascii="Times New Roman" w:hAnsi="Times New Roman" w:cs="Times New Roman"/>
          <w:b/>
          <w:color w:val="auto"/>
          <w:sz w:val="24"/>
          <w:szCs w:val="24"/>
        </w:rPr>
      </w:pPr>
      <w:bookmarkStart w:id="30" w:name="_Toc38900601"/>
      <w:bookmarkStart w:id="31" w:name="_Toc109880911"/>
      <w:r w:rsidRPr="0011226E">
        <w:rPr>
          <w:rFonts w:ascii="Times New Roman" w:hAnsi="Times New Roman" w:cs="Times New Roman"/>
          <w:b/>
          <w:color w:val="auto"/>
          <w:sz w:val="24"/>
          <w:szCs w:val="24"/>
        </w:rPr>
        <w:t>VIII SKYRIUS</w:t>
      </w:r>
      <w:bookmarkEnd w:id="30"/>
      <w:bookmarkEnd w:id="31"/>
    </w:p>
    <w:p w14:paraId="28158B5D" w14:textId="79C9434C" w:rsidR="00B7095C" w:rsidRPr="0011226E" w:rsidRDefault="00F75484" w:rsidP="00A2433F">
      <w:pPr>
        <w:pStyle w:val="Heading1"/>
        <w:spacing w:before="0" w:line="240" w:lineRule="auto"/>
        <w:jc w:val="center"/>
        <w:rPr>
          <w:rFonts w:ascii="Times New Roman" w:hAnsi="Times New Roman" w:cs="Times New Roman"/>
          <w:b/>
          <w:color w:val="auto"/>
          <w:sz w:val="24"/>
          <w:szCs w:val="24"/>
        </w:rPr>
      </w:pPr>
      <w:bookmarkStart w:id="32" w:name="_Toc109880912"/>
      <w:r w:rsidRPr="0011226E">
        <w:rPr>
          <w:rFonts w:ascii="Times New Roman" w:hAnsi="Times New Roman" w:cs="Times New Roman"/>
          <w:b/>
          <w:color w:val="auto"/>
          <w:sz w:val="24"/>
          <w:szCs w:val="24"/>
        </w:rPr>
        <w:t>ANTIKORUPCINĖS PROGRAMOS ĮGYVENDINIMO PRIEMONIŲ PLANAS</w:t>
      </w:r>
      <w:bookmarkEnd w:id="32"/>
    </w:p>
    <w:p w14:paraId="5D903D02" w14:textId="77777777" w:rsidR="00B7095C" w:rsidRPr="0011226E" w:rsidRDefault="00B7095C" w:rsidP="00392C6F">
      <w:pPr>
        <w:tabs>
          <w:tab w:val="left" w:pos="0"/>
          <w:tab w:val="left" w:pos="993"/>
        </w:tabs>
        <w:spacing w:after="0" w:line="240" w:lineRule="auto"/>
        <w:jc w:val="center"/>
        <w:rPr>
          <w:rFonts w:ascii="Times New Roman" w:hAnsi="Times New Roman" w:cs="Times New Roman"/>
          <w:b/>
          <w:sz w:val="24"/>
          <w:szCs w:val="24"/>
        </w:rPr>
      </w:pPr>
    </w:p>
    <w:p w14:paraId="14E434F7" w14:textId="22BAB03C" w:rsidR="00A769DE" w:rsidRPr="0011226E" w:rsidRDefault="00A769DE" w:rsidP="006E35BE">
      <w:pPr>
        <w:pStyle w:val="ListParagraph"/>
        <w:numPr>
          <w:ilvl w:val="0"/>
          <w:numId w:val="2"/>
        </w:numPr>
        <w:tabs>
          <w:tab w:val="left" w:pos="0"/>
          <w:tab w:val="left" w:pos="993"/>
        </w:tabs>
        <w:spacing w:after="0" w:line="240" w:lineRule="auto"/>
        <w:ind w:left="0" w:firstLine="709"/>
        <w:jc w:val="both"/>
        <w:rPr>
          <w:rFonts w:ascii="Times New Roman" w:hAnsi="Times New Roman" w:cs="Times New Roman"/>
          <w:sz w:val="24"/>
          <w:szCs w:val="24"/>
        </w:rPr>
      </w:pPr>
      <w:r w:rsidRPr="0011226E">
        <w:rPr>
          <w:rFonts w:ascii="Times New Roman" w:hAnsi="Times New Roman" w:cs="Times New Roman"/>
          <w:sz w:val="24"/>
          <w:szCs w:val="24"/>
        </w:rPr>
        <w:lastRenderedPageBreak/>
        <w:t xml:space="preserve"> IID atitikties pareigūnas kiekvienais metais</w:t>
      </w:r>
      <w:r w:rsidR="00283BFA" w:rsidRPr="0011226E">
        <w:rPr>
          <w:rFonts w:ascii="Times New Roman" w:hAnsi="Times New Roman" w:cs="Times New Roman"/>
          <w:sz w:val="24"/>
          <w:szCs w:val="24"/>
        </w:rPr>
        <w:t>, per 5 darbo dienas</w:t>
      </w:r>
      <w:r w:rsidR="00756376" w:rsidRPr="0011226E">
        <w:rPr>
          <w:rFonts w:ascii="Times New Roman" w:hAnsi="Times New Roman" w:cs="Times New Roman"/>
          <w:sz w:val="24"/>
          <w:szCs w:val="24"/>
        </w:rPr>
        <w:t xml:space="preserve"> nuo IID direktoriui patvirtinus išvadą dėl korupcijos pasireiškimo tikimybės nustatymo</w:t>
      </w:r>
      <w:r w:rsidR="00283BFA" w:rsidRPr="0011226E">
        <w:rPr>
          <w:rFonts w:ascii="Times New Roman" w:hAnsi="Times New Roman" w:cs="Times New Roman"/>
          <w:sz w:val="24"/>
          <w:szCs w:val="24"/>
        </w:rPr>
        <w:t>, pa</w:t>
      </w:r>
      <w:r w:rsidRPr="0011226E">
        <w:rPr>
          <w:rFonts w:ascii="Times New Roman" w:hAnsi="Times New Roman" w:cs="Times New Roman"/>
          <w:sz w:val="24"/>
          <w:szCs w:val="24"/>
        </w:rPr>
        <w:t>rengia IID antikorupcinės programos įgyvendinimo priemonių planą</w:t>
      </w:r>
      <w:r w:rsidR="00756376" w:rsidRPr="0011226E">
        <w:rPr>
          <w:rFonts w:ascii="Times New Roman" w:hAnsi="Times New Roman" w:cs="Times New Roman"/>
          <w:sz w:val="24"/>
          <w:szCs w:val="24"/>
        </w:rPr>
        <w:t xml:space="preserve"> ir pateikia jį tvirtinti IID direktoriui. </w:t>
      </w:r>
      <w:r w:rsidR="009C5065" w:rsidRPr="0011226E">
        <w:rPr>
          <w:rFonts w:ascii="Times New Roman" w:hAnsi="Times New Roman" w:cs="Times New Roman"/>
          <w:sz w:val="24"/>
          <w:szCs w:val="24"/>
        </w:rPr>
        <w:t>IID antikorupcinės programos įgyvendinimo priemonių planas tvirtinamas IID direktoriaus įsakymu.</w:t>
      </w:r>
    </w:p>
    <w:p w14:paraId="4F9C68D0" w14:textId="77777777" w:rsidR="00A769DE" w:rsidRPr="0011226E" w:rsidRDefault="00A769DE" w:rsidP="006E35BE">
      <w:pPr>
        <w:pStyle w:val="ListParagraph"/>
        <w:numPr>
          <w:ilvl w:val="0"/>
          <w:numId w:val="2"/>
        </w:numPr>
        <w:tabs>
          <w:tab w:val="left" w:pos="0"/>
          <w:tab w:val="left" w:pos="993"/>
        </w:tabs>
        <w:spacing w:after="0" w:line="240" w:lineRule="auto"/>
        <w:ind w:left="0" w:firstLine="709"/>
        <w:jc w:val="both"/>
        <w:rPr>
          <w:rFonts w:ascii="Times New Roman" w:hAnsi="Times New Roman" w:cs="Times New Roman"/>
          <w:sz w:val="24"/>
          <w:szCs w:val="24"/>
        </w:rPr>
      </w:pPr>
      <w:r w:rsidRPr="0011226E">
        <w:rPr>
          <w:rFonts w:ascii="Times New Roman" w:hAnsi="Times New Roman" w:cs="Times New Roman"/>
          <w:sz w:val="24"/>
          <w:szCs w:val="24"/>
        </w:rPr>
        <w:t>IID antikorupcinės programos įgyvendinimo priemonių planą įgyvendina plane nurodyti IID struktūriniai padalinai (IID darbuotojai), o įgyvendinimą koordinuoja ir kontroliuoja IID atitikties pareigūnas.</w:t>
      </w:r>
    </w:p>
    <w:p w14:paraId="018167D9" w14:textId="61F5277E" w:rsidR="00B7095C" w:rsidRPr="0011226E" w:rsidRDefault="00005C29" w:rsidP="00A2433F">
      <w:pPr>
        <w:pStyle w:val="ListParagraph"/>
        <w:numPr>
          <w:ilvl w:val="0"/>
          <w:numId w:val="2"/>
        </w:numPr>
        <w:tabs>
          <w:tab w:val="left" w:pos="0"/>
          <w:tab w:val="left" w:pos="993"/>
        </w:tabs>
        <w:spacing w:after="0" w:line="240" w:lineRule="auto"/>
        <w:ind w:left="0" w:firstLine="709"/>
        <w:jc w:val="both"/>
        <w:rPr>
          <w:rFonts w:ascii="Times New Roman" w:hAnsi="Times New Roman" w:cs="Times New Roman"/>
          <w:sz w:val="24"/>
          <w:szCs w:val="24"/>
        </w:rPr>
      </w:pPr>
      <w:r w:rsidRPr="0011226E">
        <w:rPr>
          <w:rFonts w:ascii="Times New Roman" w:hAnsi="Times New Roman" w:cs="Times New Roman"/>
          <w:sz w:val="24"/>
          <w:szCs w:val="24"/>
        </w:rPr>
        <w:t xml:space="preserve">IID direktoriui patvirtinus IID antikorupcinės programos įgyvendinimo priemonių planą, atitikties pareigūnas per </w:t>
      </w:r>
      <w:r w:rsidR="0029555B" w:rsidRPr="0011226E">
        <w:rPr>
          <w:rFonts w:ascii="Times New Roman" w:hAnsi="Times New Roman" w:cs="Times New Roman"/>
          <w:sz w:val="24"/>
          <w:szCs w:val="24"/>
        </w:rPr>
        <w:t>1</w:t>
      </w:r>
      <w:r w:rsidRPr="0011226E">
        <w:rPr>
          <w:rFonts w:ascii="Times New Roman" w:hAnsi="Times New Roman" w:cs="Times New Roman"/>
          <w:sz w:val="24"/>
          <w:szCs w:val="24"/>
        </w:rPr>
        <w:t xml:space="preserve"> darbo die</w:t>
      </w:r>
      <w:r w:rsidR="0029555B" w:rsidRPr="0011226E">
        <w:rPr>
          <w:rFonts w:ascii="Times New Roman" w:hAnsi="Times New Roman" w:cs="Times New Roman"/>
          <w:sz w:val="24"/>
          <w:szCs w:val="24"/>
        </w:rPr>
        <w:t>ną</w:t>
      </w:r>
      <w:r w:rsidRPr="0011226E">
        <w:rPr>
          <w:rFonts w:ascii="Times New Roman" w:hAnsi="Times New Roman" w:cs="Times New Roman"/>
          <w:sz w:val="24"/>
          <w:szCs w:val="24"/>
        </w:rPr>
        <w:t xml:space="preserve"> nuo plano patvirtinimo, organizuoja jo pateikimą finansų ministerijai ir paskelbimą IID interneto svetainėje skiltyje „Korupcijos prevencija“.</w:t>
      </w:r>
    </w:p>
    <w:p w14:paraId="19D1FAD9" w14:textId="1D0C5924" w:rsidR="00752EBB" w:rsidRPr="0011226E" w:rsidRDefault="00752EBB" w:rsidP="00392C6F">
      <w:pPr>
        <w:pStyle w:val="ListParagraph"/>
        <w:tabs>
          <w:tab w:val="left" w:pos="0"/>
        </w:tabs>
        <w:spacing w:after="0" w:line="240" w:lineRule="auto"/>
        <w:ind w:left="709"/>
        <w:jc w:val="center"/>
        <w:rPr>
          <w:rFonts w:ascii="Times New Roman" w:hAnsi="Times New Roman" w:cs="Times New Roman"/>
          <w:sz w:val="24"/>
          <w:szCs w:val="24"/>
        </w:rPr>
      </w:pPr>
    </w:p>
    <w:p w14:paraId="27911134" w14:textId="310B1722" w:rsidR="008824B4" w:rsidRPr="0011226E" w:rsidRDefault="00752EBB" w:rsidP="00A2433F">
      <w:pPr>
        <w:pStyle w:val="Heading1"/>
        <w:spacing w:before="0" w:line="240" w:lineRule="auto"/>
        <w:jc w:val="center"/>
        <w:rPr>
          <w:rFonts w:ascii="Times New Roman" w:hAnsi="Times New Roman" w:cs="Times New Roman"/>
          <w:b/>
          <w:color w:val="auto"/>
          <w:sz w:val="24"/>
          <w:szCs w:val="24"/>
        </w:rPr>
      </w:pPr>
      <w:bookmarkStart w:id="33" w:name="_Toc38900603"/>
      <w:bookmarkStart w:id="34" w:name="_Toc109880913"/>
      <w:r w:rsidRPr="0011226E">
        <w:rPr>
          <w:rFonts w:ascii="Times New Roman" w:hAnsi="Times New Roman" w:cs="Times New Roman"/>
          <w:b/>
          <w:color w:val="auto"/>
          <w:sz w:val="24"/>
          <w:szCs w:val="24"/>
        </w:rPr>
        <w:t xml:space="preserve">IX </w:t>
      </w:r>
      <w:r w:rsidR="008824B4" w:rsidRPr="0011226E">
        <w:rPr>
          <w:rFonts w:ascii="Times New Roman" w:hAnsi="Times New Roman" w:cs="Times New Roman"/>
          <w:b/>
          <w:color w:val="auto"/>
          <w:sz w:val="24"/>
          <w:szCs w:val="24"/>
        </w:rPr>
        <w:t>SKYRIUS</w:t>
      </w:r>
      <w:bookmarkEnd w:id="33"/>
      <w:bookmarkEnd w:id="34"/>
    </w:p>
    <w:p w14:paraId="034DBE7A" w14:textId="415E9E24" w:rsidR="00752EBB" w:rsidRPr="0011226E" w:rsidRDefault="00752EBB" w:rsidP="00A2433F">
      <w:pPr>
        <w:pStyle w:val="Heading1"/>
        <w:spacing w:before="0" w:line="240" w:lineRule="auto"/>
        <w:jc w:val="center"/>
        <w:rPr>
          <w:rFonts w:ascii="Times New Roman" w:hAnsi="Times New Roman" w:cs="Times New Roman"/>
          <w:b/>
          <w:color w:val="auto"/>
          <w:sz w:val="24"/>
          <w:szCs w:val="24"/>
        </w:rPr>
      </w:pPr>
      <w:bookmarkStart w:id="35" w:name="_Toc109880914"/>
      <w:r w:rsidRPr="0011226E">
        <w:rPr>
          <w:rFonts w:ascii="Times New Roman" w:hAnsi="Times New Roman" w:cs="Times New Roman"/>
          <w:b/>
          <w:color w:val="auto"/>
          <w:sz w:val="24"/>
          <w:szCs w:val="24"/>
        </w:rPr>
        <w:t>TEISĖS AKTŲ PROJEKTŲ ANTIKORUPCINIS VERTINIMAS</w:t>
      </w:r>
      <w:bookmarkEnd w:id="35"/>
    </w:p>
    <w:p w14:paraId="589105D7" w14:textId="77777777" w:rsidR="00752EBB" w:rsidRPr="0011226E" w:rsidRDefault="00752EBB" w:rsidP="00392C6F">
      <w:pPr>
        <w:pStyle w:val="ListParagraph"/>
        <w:tabs>
          <w:tab w:val="left" w:pos="0"/>
        </w:tabs>
        <w:spacing w:after="0" w:line="240" w:lineRule="auto"/>
        <w:ind w:left="709"/>
        <w:jc w:val="both"/>
        <w:rPr>
          <w:rFonts w:ascii="Times New Roman" w:hAnsi="Times New Roman" w:cs="Times New Roman"/>
          <w:sz w:val="24"/>
          <w:szCs w:val="24"/>
        </w:rPr>
      </w:pPr>
    </w:p>
    <w:p w14:paraId="4E99F9CD" w14:textId="736E0917" w:rsidR="00752EBB" w:rsidRPr="0011226E" w:rsidRDefault="00752EBB" w:rsidP="00A2433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IID rengiamų</w:t>
      </w:r>
      <w:r w:rsidR="00E54B13" w:rsidRPr="0011226E">
        <w:rPr>
          <w:rFonts w:ascii="Times New Roman" w:eastAsia="Times New Roman" w:hAnsi="Times New Roman" w:cs="Times New Roman"/>
          <w:sz w:val="24"/>
          <w:szCs w:val="24"/>
          <w:lang w:eastAsia="lt-LT"/>
        </w:rPr>
        <w:t xml:space="preserve"> norminių</w:t>
      </w:r>
      <w:r w:rsidRPr="0011226E">
        <w:rPr>
          <w:rFonts w:ascii="Times New Roman" w:hAnsi="Times New Roman" w:cs="Times New Roman"/>
          <w:sz w:val="24"/>
          <w:szCs w:val="24"/>
        </w:rPr>
        <w:t xml:space="preserve"> teisės aktų projektų</w:t>
      </w:r>
      <w:r w:rsidR="00E54B13" w:rsidRPr="0011226E">
        <w:rPr>
          <w:rFonts w:ascii="Times New Roman" w:hAnsi="Times New Roman" w:cs="Times New Roman"/>
          <w:sz w:val="24"/>
          <w:szCs w:val="24"/>
        </w:rPr>
        <w:t xml:space="preserve"> (toliau – teisės aktų projektas)</w:t>
      </w:r>
      <w:r w:rsidRPr="0011226E">
        <w:rPr>
          <w:rFonts w:ascii="Times New Roman" w:hAnsi="Times New Roman" w:cs="Times New Roman"/>
          <w:sz w:val="24"/>
          <w:szCs w:val="24"/>
        </w:rPr>
        <w:t xml:space="preserve"> antikorupcinis vertinimas atliekamas Teisės aktų projektų antikorupcinio vertinimo taisyklėse, patvirtintose Lietuvos Respublikos Vyriausybės 2014 m. kovo 12 d. nutarimu Nr. 243, nustatyta tvarka.</w:t>
      </w:r>
    </w:p>
    <w:p w14:paraId="0410FF26" w14:textId="77777777" w:rsidR="00752EBB" w:rsidRPr="0011226E" w:rsidRDefault="00752EBB" w:rsidP="00A2433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Antikorupcinis vertinimas atliekamas: </w:t>
      </w:r>
    </w:p>
    <w:p w14:paraId="1B1907D5" w14:textId="3B225EF0" w:rsidR="00752EBB" w:rsidRPr="0011226E" w:rsidRDefault="00E54B13" w:rsidP="00A2433F">
      <w:pPr>
        <w:pStyle w:val="ListParagraph"/>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IID rengiamų teisės aktų projektų, </w:t>
      </w:r>
      <w:r w:rsidR="00752EBB" w:rsidRPr="0011226E">
        <w:rPr>
          <w:rFonts w:ascii="Times New Roman" w:hAnsi="Times New Roman" w:cs="Times New Roman"/>
          <w:sz w:val="24"/>
          <w:szCs w:val="24"/>
        </w:rPr>
        <w:t>kuriais numatoma reguliuoti visuomeninius santykius, nurodytus</w:t>
      </w:r>
      <w:r w:rsidR="00050AFA" w:rsidRPr="0011226E">
        <w:rPr>
          <w:rFonts w:ascii="Times New Roman" w:hAnsi="Times New Roman" w:cs="Times New Roman"/>
          <w:sz w:val="24"/>
          <w:szCs w:val="24"/>
        </w:rPr>
        <w:t xml:space="preserve"> KPĮ 8 straipsnio 1 dalies 1-</w:t>
      </w:r>
      <w:r w:rsidR="0093711E" w:rsidRPr="0011226E">
        <w:rPr>
          <w:rFonts w:ascii="Times New Roman" w:hAnsi="Times New Roman" w:cs="Times New Roman"/>
          <w:sz w:val="24"/>
          <w:szCs w:val="24"/>
        </w:rPr>
        <w:t xml:space="preserve">20 </w:t>
      </w:r>
      <w:r w:rsidR="00050AFA" w:rsidRPr="0011226E">
        <w:rPr>
          <w:rFonts w:ascii="Times New Roman" w:hAnsi="Times New Roman" w:cs="Times New Roman"/>
          <w:sz w:val="24"/>
          <w:szCs w:val="24"/>
        </w:rPr>
        <w:t>punktuose</w:t>
      </w:r>
      <w:r w:rsidR="00752EBB" w:rsidRPr="0011226E">
        <w:rPr>
          <w:rFonts w:ascii="Times New Roman" w:hAnsi="Times New Roman" w:cs="Times New Roman"/>
          <w:sz w:val="24"/>
          <w:szCs w:val="24"/>
        </w:rPr>
        <w:t xml:space="preserve">; </w:t>
      </w:r>
    </w:p>
    <w:p w14:paraId="2A4E449B" w14:textId="77777777" w:rsidR="00050AFA" w:rsidRPr="0011226E" w:rsidRDefault="00E54B13" w:rsidP="00A2433F">
      <w:pPr>
        <w:pStyle w:val="ListParagraph"/>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IID rengiamų teisės aktų projektų, </w:t>
      </w:r>
      <w:r w:rsidR="00752EBB" w:rsidRPr="0011226E">
        <w:rPr>
          <w:rFonts w:ascii="Times New Roman" w:hAnsi="Times New Roman" w:cs="Times New Roman"/>
          <w:sz w:val="24"/>
          <w:szCs w:val="24"/>
        </w:rPr>
        <w:t>kuriais numatoma reguliuoti</w:t>
      </w:r>
      <w:r w:rsidR="00050AFA" w:rsidRPr="0011226E">
        <w:rPr>
          <w:rFonts w:ascii="Times New Roman" w:hAnsi="Times New Roman" w:cs="Times New Roman"/>
          <w:sz w:val="24"/>
          <w:szCs w:val="24"/>
        </w:rPr>
        <w:t xml:space="preserve"> </w:t>
      </w:r>
      <w:r w:rsidR="00752EBB" w:rsidRPr="0011226E">
        <w:rPr>
          <w:rFonts w:ascii="Times New Roman" w:hAnsi="Times New Roman" w:cs="Times New Roman"/>
          <w:sz w:val="24"/>
          <w:szCs w:val="24"/>
        </w:rPr>
        <w:t>IID</w:t>
      </w:r>
      <w:r w:rsidR="00050AFA" w:rsidRPr="0011226E">
        <w:rPr>
          <w:rFonts w:ascii="Times New Roman" w:hAnsi="Times New Roman" w:cs="Times New Roman"/>
          <w:sz w:val="24"/>
          <w:szCs w:val="24"/>
        </w:rPr>
        <w:t xml:space="preserve"> veiklos sritis, kurios priskirtos prie sričių, kuriuose egzistuoja didelė korupcijos pasireiškimo tikimybė;</w:t>
      </w:r>
    </w:p>
    <w:p w14:paraId="17AABA10" w14:textId="77777777" w:rsidR="00050AFA" w:rsidRPr="0011226E" w:rsidRDefault="00E54B13" w:rsidP="00A2433F">
      <w:pPr>
        <w:pStyle w:val="ListParagraph"/>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kitais atvejais, jeigu, teisės akto projekto rengėjo nuomone, rengiamu teisės aktu numatomas teisinis reguliavimas gali paveikti korupcijos mastą.</w:t>
      </w:r>
    </w:p>
    <w:p w14:paraId="0BB0C3CB" w14:textId="5A6A1D57" w:rsidR="00752EBB" w:rsidRPr="0011226E" w:rsidRDefault="00752EBB" w:rsidP="00A2433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IID rengiamų teisės aktų projektų</w:t>
      </w:r>
      <w:r w:rsidR="00E54B13" w:rsidRPr="0011226E">
        <w:rPr>
          <w:rFonts w:ascii="Times New Roman" w:hAnsi="Times New Roman" w:cs="Times New Roman"/>
          <w:sz w:val="24"/>
          <w:szCs w:val="24"/>
        </w:rPr>
        <w:t xml:space="preserve"> antikorupcinį vertinimą atlieka</w:t>
      </w:r>
      <w:r w:rsidR="004F34B3" w:rsidRPr="0011226E">
        <w:rPr>
          <w:rFonts w:ascii="Times New Roman" w:hAnsi="Times New Roman" w:cs="Times New Roman"/>
          <w:sz w:val="24"/>
          <w:szCs w:val="24"/>
        </w:rPr>
        <w:t xml:space="preserve"> IID atitikties pareigūnas</w:t>
      </w:r>
      <w:r w:rsidR="00E54B13" w:rsidRPr="0011226E">
        <w:rPr>
          <w:rFonts w:ascii="Times New Roman" w:hAnsi="Times New Roman" w:cs="Times New Roman"/>
          <w:sz w:val="24"/>
          <w:szCs w:val="24"/>
        </w:rPr>
        <w:t xml:space="preserve">. </w:t>
      </w:r>
      <w:r w:rsidR="004F34B3" w:rsidRPr="0011226E">
        <w:rPr>
          <w:rFonts w:ascii="Times New Roman" w:hAnsi="Times New Roman" w:cs="Times New Roman"/>
          <w:sz w:val="24"/>
          <w:szCs w:val="24"/>
        </w:rPr>
        <w:t xml:space="preserve">IID atitikties pareigūnui </w:t>
      </w:r>
      <w:r w:rsidR="00E54B13" w:rsidRPr="0011226E">
        <w:rPr>
          <w:rFonts w:ascii="Times New Roman" w:eastAsia="Times New Roman" w:hAnsi="Times New Roman" w:cs="Times New Roman"/>
          <w:sz w:val="24"/>
          <w:szCs w:val="24"/>
          <w:lang w:eastAsia="lt-LT"/>
        </w:rPr>
        <w:t xml:space="preserve">negali būti pavedama atlikti jo rengto teisės akto projekto antikorupcinio vertinimo. </w:t>
      </w:r>
      <w:r w:rsidR="004F34B3" w:rsidRPr="0011226E">
        <w:rPr>
          <w:rFonts w:ascii="Times New Roman" w:eastAsia="Times New Roman" w:hAnsi="Times New Roman" w:cs="Times New Roman"/>
          <w:sz w:val="24"/>
          <w:szCs w:val="24"/>
          <w:lang w:eastAsia="lt-LT"/>
        </w:rPr>
        <w:t xml:space="preserve">IID atitikties pareigūno </w:t>
      </w:r>
      <w:r w:rsidR="00E54B13" w:rsidRPr="0011226E">
        <w:rPr>
          <w:rFonts w:ascii="Times New Roman" w:eastAsia="Times New Roman" w:hAnsi="Times New Roman" w:cs="Times New Roman"/>
          <w:sz w:val="24"/>
          <w:szCs w:val="24"/>
          <w:lang w:eastAsia="lt-LT"/>
        </w:rPr>
        <w:t>rengto teisės akto projekto antikorupcinį vertinimą atlieka kitas IID direktoriaus įsakymu paskirtas IID darbuotojas.</w:t>
      </w:r>
    </w:p>
    <w:p w14:paraId="1753FD45" w14:textId="480E5797" w:rsidR="00E54B13" w:rsidRPr="0011226E" w:rsidRDefault="000E4764" w:rsidP="00A2433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Teisės akto projekto tiesioginis rengėjas teisės akto projektą antikorupciniam </w:t>
      </w:r>
      <w:r w:rsidR="00B05956" w:rsidRPr="0011226E">
        <w:rPr>
          <w:rFonts w:ascii="Times New Roman" w:hAnsi="Times New Roman" w:cs="Times New Roman"/>
          <w:sz w:val="24"/>
          <w:szCs w:val="24"/>
        </w:rPr>
        <w:t xml:space="preserve">vertinimui </w:t>
      </w:r>
      <w:r w:rsidRPr="0011226E">
        <w:rPr>
          <w:rFonts w:ascii="Times New Roman" w:hAnsi="Times New Roman" w:cs="Times New Roman"/>
          <w:sz w:val="24"/>
          <w:szCs w:val="24"/>
        </w:rPr>
        <w:t xml:space="preserve">turi pateikti </w:t>
      </w:r>
      <w:r w:rsidR="00C03538" w:rsidRPr="0011226E">
        <w:rPr>
          <w:rFonts w:ascii="Times New Roman" w:hAnsi="Times New Roman" w:cs="Times New Roman"/>
          <w:sz w:val="24"/>
          <w:szCs w:val="24"/>
        </w:rPr>
        <w:t xml:space="preserve">Politikos </w:t>
      </w:r>
      <w:r w:rsidR="00E57AB6" w:rsidRPr="0011226E">
        <w:rPr>
          <w:rFonts w:ascii="Times New Roman" w:hAnsi="Times New Roman" w:cs="Times New Roman"/>
          <w:sz w:val="24"/>
          <w:szCs w:val="24"/>
        </w:rPr>
        <w:t>6</w:t>
      </w:r>
      <w:r w:rsidR="00246FA1" w:rsidRPr="0011226E">
        <w:rPr>
          <w:rFonts w:ascii="Times New Roman" w:hAnsi="Times New Roman" w:cs="Times New Roman"/>
          <w:sz w:val="24"/>
          <w:szCs w:val="24"/>
        </w:rPr>
        <w:t>6</w:t>
      </w:r>
      <w:r w:rsidR="00E57AB6" w:rsidRPr="0011226E">
        <w:rPr>
          <w:rFonts w:ascii="Times New Roman" w:hAnsi="Times New Roman" w:cs="Times New Roman"/>
          <w:sz w:val="24"/>
          <w:szCs w:val="24"/>
        </w:rPr>
        <w:t xml:space="preserve"> </w:t>
      </w:r>
      <w:r w:rsidRPr="0011226E">
        <w:rPr>
          <w:rFonts w:ascii="Times New Roman" w:hAnsi="Times New Roman" w:cs="Times New Roman"/>
          <w:sz w:val="24"/>
          <w:szCs w:val="24"/>
        </w:rPr>
        <w:t xml:space="preserve">punkte nurodytam už antikorupcinį vertinimą atsakingam asmeniui. Teisės akto projekto tiesioginis rengėjas, teikdamas teisės akto projektą antikorupciniam vertinimui atlikti, turi nurodyti </w:t>
      </w:r>
      <w:r w:rsidR="00C03538" w:rsidRPr="0011226E">
        <w:rPr>
          <w:rFonts w:ascii="Times New Roman" w:hAnsi="Times New Roman" w:cs="Times New Roman"/>
          <w:sz w:val="24"/>
          <w:szCs w:val="24"/>
        </w:rPr>
        <w:t xml:space="preserve">Politikos </w:t>
      </w:r>
      <w:r w:rsidR="00E57AB6" w:rsidRPr="0011226E">
        <w:rPr>
          <w:rFonts w:ascii="Times New Roman" w:hAnsi="Times New Roman" w:cs="Times New Roman"/>
          <w:sz w:val="24"/>
          <w:szCs w:val="24"/>
        </w:rPr>
        <w:t>6</w:t>
      </w:r>
      <w:r w:rsidR="00246FA1" w:rsidRPr="0011226E">
        <w:rPr>
          <w:rFonts w:ascii="Times New Roman" w:hAnsi="Times New Roman" w:cs="Times New Roman"/>
          <w:sz w:val="24"/>
          <w:szCs w:val="24"/>
        </w:rPr>
        <w:t>5</w:t>
      </w:r>
      <w:r w:rsidR="00E57AB6" w:rsidRPr="0011226E">
        <w:rPr>
          <w:rFonts w:ascii="Times New Roman" w:hAnsi="Times New Roman" w:cs="Times New Roman"/>
          <w:sz w:val="24"/>
          <w:szCs w:val="24"/>
        </w:rPr>
        <w:t xml:space="preserve"> </w:t>
      </w:r>
      <w:r w:rsidRPr="0011226E">
        <w:rPr>
          <w:rFonts w:ascii="Times New Roman" w:hAnsi="Times New Roman" w:cs="Times New Roman"/>
          <w:sz w:val="24"/>
          <w:szCs w:val="24"/>
        </w:rPr>
        <w:t xml:space="preserve">punkto papunktį (papunkčius), atitinkantį (atitinkančius) teisės akto projekte numatomus reguliuoti visuomeninius santykius. Nurodant Politikos </w:t>
      </w:r>
      <w:r w:rsidR="00E57AB6" w:rsidRPr="0011226E">
        <w:rPr>
          <w:rFonts w:ascii="Times New Roman" w:hAnsi="Times New Roman" w:cs="Times New Roman"/>
          <w:sz w:val="24"/>
          <w:szCs w:val="24"/>
        </w:rPr>
        <w:t>6</w:t>
      </w:r>
      <w:r w:rsidR="00246FA1" w:rsidRPr="0011226E">
        <w:rPr>
          <w:rFonts w:ascii="Times New Roman" w:hAnsi="Times New Roman" w:cs="Times New Roman"/>
          <w:sz w:val="24"/>
          <w:szCs w:val="24"/>
        </w:rPr>
        <w:t>5</w:t>
      </w:r>
      <w:r w:rsidRPr="0011226E">
        <w:rPr>
          <w:rFonts w:ascii="Times New Roman" w:hAnsi="Times New Roman" w:cs="Times New Roman"/>
          <w:sz w:val="24"/>
          <w:szCs w:val="24"/>
        </w:rPr>
        <w:t>.3 papunktį, būtina pažymėti, kodėl, teisės akto projekto rengėjo nuomone, teisės akto projekte numatomas teisinis reguliavimas gali paveikti korupcijos mastą.</w:t>
      </w:r>
    </w:p>
    <w:p w14:paraId="0C27EE3A" w14:textId="2346319A" w:rsidR="00B05956" w:rsidRPr="0011226E" w:rsidRDefault="000E4764" w:rsidP="00A2433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Teisės akto projekto antikorupcinis vertinimas atliekamas per </w:t>
      </w:r>
      <w:r w:rsidR="00412D7A" w:rsidRPr="0011226E">
        <w:rPr>
          <w:rFonts w:ascii="Times New Roman" w:hAnsi="Times New Roman" w:cs="Times New Roman"/>
          <w:sz w:val="24"/>
          <w:szCs w:val="24"/>
        </w:rPr>
        <w:t xml:space="preserve">3 darbo dienas, jei </w:t>
      </w:r>
      <w:r w:rsidRPr="0011226E">
        <w:rPr>
          <w:rFonts w:ascii="Times New Roman" w:hAnsi="Times New Roman" w:cs="Times New Roman"/>
          <w:sz w:val="24"/>
          <w:szCs w:val="24"/>
        </w:rPr>
        <w:t xml:space="preserve">IID direktorius </w:t>
      </w:r>
      <w:r w:rsidR="00412D7A" w:rsidRPr="0011226E">
        <w:rPr>
          <w:rFonts w:ascii="Times New Roman" w:hAnsi="Times New Roman" w:cs="Times New Roman"/>
          <w:sz w:val="24"/>
          <w:szCs w:val="24"/>
        </w:rPr>
        <w:t>ne</w:t>
      </w:r>
      <w:r w:rsidRPr="0011226E">
        <w:rPr>
          <w:rFonts w:ascii="Times New Roman" w:hAnsi="Times New Roman" w:cs="Times New Roman"/>
          <w:sz w:val="24"/>
          <w:szCs w:val="24"/>
        </w:rPr>
        <w:t>nustat</w:t>
      </w:r>
      <w:r w:rsidR="00412D7A" w:rsidRPr="0011226E">
        <w:rPr>
          <w:rFonts w:ascii="Times New Roman" w:hAnsi="Times New Roman" w:cs="Times New Roman"/>
          <w:sz w:val="24"/>
          <w:szCs w:val="24"/>
        </w:rPr>
        <w:t xml:space="preserve">o kito </w:t>
      </w:r>
      <w:r w:rsidRPr="0011226E">
        <w:rPr>
          <w:rFonts w:ascii="Times New Roman" w:hAnsi="Times New Roman" w:cs="Times New Roman"/>
          <w:sz w:val="24"/>
          <w:szCs w:val="24"/>
        </w:rPr>
        <w:t>termin</w:t>
      </w:r>
      <w:r w:rsidR="00412D7A" w:rsidRPr="0011226E">
        <w:rPr>
          <w:rFonts w:ascii="Times New Roman" w:hAnsi="Times New Roman" w:cs="Times New Roman"/>
          <w:sz w:val="24"/>
          <w:szCs w:val="24"/>
        </w:rPr>
        <w:t>o</w:t>
      </w:r>
      <w:r w:rsidRPr="0011226E">
        <w:rPr>
          <w:rFonts w:ascii="Times New Roman" w:hAnsi="Times New Roman" w:cs="Times New Roman"/>
          <w:sz w:val="24"/>
          <w:szCs w:val="24"/>
        </w:rPr>
        <w:t xml:space="preserve">. </w:t>
      </w:r>
    </w:p>
    <w:p w14:paraId="72EAD659" w14:textId="73B4CD53" w:rsidR="000E4764" w:rsidRPr="0011226E" w:rsidRDefault="00B05956" w:rsidP="00A2433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Politikos </w:t>
      </w:r>
      <w:r w:rsidR="00387633" w:rsidRPr="0011226E">
        <w:rPr>
          <w:rFonts w:ascii="Times New Roman" w:hAnsi="Times New Roman" w:cs="Times New Roman"/>
          <w:sz w:val="24"/>
          <w:szCs w:val="24"/>
        </w:rPr>
        <w:t>68</w:t>
      </w:r>
      <w:r w:rsidR="00387633" w:rsidRPr="0011226E">
        <w:rPr>
          <w:rFonts w:ascii="Times New Roman" w:hAnsi="Times New Roman" w:cs="Times New Roman"/>
          <w:color w:val="FF0000"/>
          <w:sz w:val="24"/>
          <w:szCs w:val="24"/>
        </w:rPr>
        <w:t xml:space="preserve"> </w:t>
      </w:r>
      <w:r w:rsidRPr="0011226E">
        <w:rPr>
          <w:rFonts w:ascii="Times New Roman" w:hAnsi="Times New Roman" w:cs="Times New Roman"/>
          <w:sz w:val="24"/>
          <w:szCs w:val="24"/>
        </w:rPr>
        <w:t xml:space="preserve">punkte nurodytas už antikorupcinį vertinimą atsakingas asmuo </w:t>
      </w:r>
      <w:r w:rsidR="000E4764" w:rsidRPr="0011226E">
        <w:rPr>
          <w:rFonts w:ascii="Times New Roman" w:hAnsi="Times New Roman" w:cs="Times New Roman"/>
          <w:sz w:val="24"/>
          <w:szCs w:val="24"/>
        </w:rPr>
        <w:t xml:space="preserve">parengia teisės akto projekto antikorupcinio vertinimo pažymą. Ši pažyma pridedama kaip lydimasis teisės akto projekto dokumentas. </w:t>
      </w:r>
    </w:p>
    <w:p w14:paraId="1A2DE314" w14:textId="77777777" w:rsidR="0016285B" w:rsidRPr="0011226E" w:rsidRDefault="0016285B" w:rsidP="00392C6F">
      <w:pPr>
        <w:pStyle w:val="ListParagraph"/>
        <w:tabs>
          <w:tab w:val="left" w:pos="0"/>
        </w:tabs>
        <w:spacing w:after="0" w:line="240" w:lineRule="auto"/>
        <w:ind w:left="709"/>
        <w:jc w:val="both"/>
        <w:rPr>
          <w:rFonts w:ascii="Times New Roman" w:hAnsi="Times New Roman" w:cs="Times New Roman"/>
          <w:sz w:val="24"/>
          <w:szCs w:val="24"/>
        </w:rPr>
      </w:pPr>
    </w:p>
    <w:p w14:paraId="58B3E094" w14:textId="3F9BC660" w:rsidR="00F86C8D" w:rsidRPr="0011226E" w:rsidRDefault="00F86C8D" w:rsidP="00A2433F">
      <w:pPr>
        <w:pStyle w:val="Heading1"/>
        <w:spacing w:before="0" w:line="240" w:lineRule="auto"/>
        <w:jc w:val="center"/>
        <w:rPr>
          <w:rFonts w:ascii="Times New Roman" w:hAnsi="Times New Roman" w:cs="Times New Roman"/>
          <w:b/>
          <w:color w:val="auto"/>
          <w:sz w:val="24"/>
          <w:szCs w:val="24"/>
        </w:rPr>
      </w:pPr>
      <w:bookmarkStart w:id="36" w:name="_Toc38900605"/>
      <w:bookmarkStart w:id="37" w:name="_Toc109880915"/>
      <w:r w:rsidRPr="0011226E">
        <w:rPr>
          <w:rFonts w:ascii="Times New Roman" w:hAnsi="Times New Roman" w:cs="Times New Roman"/>
          <w:b/>
          <w:color w:val="auto"/>
          <w:sz w:val="24"/>
          <w:szCs w:val="24"/>
        </w:rPr>
        <w:t>X SKYRIUS</w:t>
      </w:r>
      <w:bookmarkEnd w:id="36"/>
      <w:bookmarkEnd w:id="37"/>
    </w:p>
    <w:p w14:paraId="07BB777E" w14:textId="07FC60B9" w:rsidR="00F86C8D" w:rsidRPr="0011226E" w:rsidRDefault="00F86C8D" w:rsidP="00A2433F">
      <w:pPr>
        <w:pStyle w:val="Heading1"/>
        <w:spacing w:before="0" w:line="240" w:lineRule="auto"/>
        <w:jc w:val="center"/>
        <w:rPr>
          <w:rFonts w:ascii="Times New Roman" w:hAnsi="Times New Roman" w:cs="Times New Roman"/>
          <w:b/>
          <w:color w:val="auto"/>
          <w:sz w:val="24"/>
          <w:szCs w:val="24"/>
        </w:rPr>
      </w:pPr>
      <w:bookmarkStart w:id="38" w:name="_Toc109880916"/>
      <w:r w:rsidRPr="0011226E">
        <w:rPr>
          <w:rFonts w:ascii="Times New Roman" w:hAnsi="Times New Roman" w:cs="Times New Roman"/>
          <w:b/>
          <w:color w:val="auto"/>
          <w:sz w:val="24"/>
          <w:szCs w:val="24"/>
        </w:rPr>
        <w:t>INFORMACIJOS APIE PAŽEIDIMUS TVARKYMAS</w:t>
      </w:r>
      <w:bookmarkEnd w:id="38"/>
    </w:p>
    <w:p w14:paraId="3DE3DB90" w14:textId="77777777" w:rsidR="00F86C8D" w:rsidRPr="0011226E" w:rsidRDefault="00F86C8D" w:rsidP="00F86C8D">
      <w:pPr>
        <w:tabs>
          <w:tab w:val="left" w:pos="851"/>
          <w:tab w:val="left" w:pos="993"/>
        </w:tabs>
        <w:spacing w:after="0" w:line="240" w:lineRule="auto"/>
        <w:jc w:val="both"/>
        <w:rPr>
          <w:rFonts w:ascii="Times New Roman" w:hAnsi="Times New Roman" w:cs="Times New Roman"/>
          <w:sz w:val="24"/>
          <w:szCs w:val="24"/>
        </w:rPr>
      </w:pPr>
    </w:p>
    <w:p w14:paraId="696B0564" w14:textId="77777777" w:rsidR="00F86C8D" w:rsidRPr="0011226E" w:rsidRDefault="00F86C8D" w:rsidP="00A2433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Šiame skyriuje reglamentuojama vidiniu informacijos apie pažeidimus teikimo kanalu (toliau – vidinis kanalas) gautos informacijos apie pažeidimus IID teikimo, priėmimo, registravimo, vertinimo ir sprendimų priėmimo tvarka.</w:t>
      </w:r>
    </w:p>
    <w:p w14:paraId="49BAC49D" w14:textId="6A9E0CD9" w:rsidR="00F86C8D" w:rsidRPr="0011226E" w:rsidRDefault="00F86C8D" w:rsidP="00A2433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IID gauta informacija apie pažeidimus priimama, registruojama, vertinama ir asmenų, teikiančių informaciją apie pažeidimus, apsaugos priemonės užtikrinamos Lietuvos Respublikos pranešėjų apsaugos įstatyme (toliau – Pranešėjų apsaugos įstatymas), Vidinių informacijos apie pažeidimus teikimo kanalų įdiegimo ir jų funkcionavimo užtikrinimo tvarkos apraše, patvirtintame Lietuvos Respublikos Vyriausybės 2018 m. lapkričio 14 d. nutarimu Nr. 1133 (toliau – Vidinių kanalų tvarkos aprašas), ir Politikoje nustatyta tvarka. </w:t>
      </w:r>
    </w:p>
    <w:p w14:paraId="1D159B78" w14:textId="025184DE" w:rsidR="00F86C8D" w:rsidRPr="0011226E" w:rsidRDefault="00F86C8D">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lastRenderedPageBreak/>
        <w:t>Politikoje vartojamos sąvokos suprantamos taip, kaip jos apibrėžtos Pranešėjų apsaugos įstatyme ir Vidinių kanalų tvarkos apraše.</w:t>
      </w:r>
    </w:p>
    <w:p w14:paraId="60FA1BAA" w14:textId="77777777" w:rsidR="00F86C8D" w:rsidRPr="0011226E" w:rsidRDefault="00F86C8D" w:rsidP="00F86C8D">
      <w:pPr>
        <w:tabs>
          <w:tab w:val="left" w:pos="851"/>
          <w:tab w:val="left" w:pos="993"/>
        </w:tabs>
        <w:spacing w:after="0" w:line="240" w:lineRule="auto"/>
        <w:jc w:val="both"/>
        <w:rPr>
          <w:rFonts w:ascii="Times New Roman" w:hAnsi="Times New Roman" w:cs="Times New Roman"/>
          <w:sz w:val="24"/>
          <w:szCs w:val="24"/>
        </w:rPr>
      </w:pPr>
    </w:p>
    <w:p w14:paraId="76043720" w14:textId="77777777" w:rsidR="00F86C8D" w:rsidRPr="0011226E" w:rsidRDefault="00F86C8D" w:rsidP="00F86C8D">
      <w:pPr>
        <w:tabs>
          <w:tab w:val="left" w:pos="851"/>
          <w:tab w:val="left" w:pos="993"/>
        </w:tabs>
        <w:spacing w:after="0" w:line="240" w:lineRule="auto"/>
        <w:jc w:val="center"/>
        <w:rPr>
          <w:rFonts w:ascii="Times New Roman" w:hAnsi="Times New Roman" w:cs="Times New Roman"/>
          <w:b/>
          <w:bCs/>
          <w:sz w:val="24"/>
          <w:szCs w:val="24"/>
        </w:rPr>
      </w:pPr>
      <w:r w:rsidRPr="0011226E">
        <w:rPr>
          <w:rFonts w:ascii="Times New Roman" w:hAnsi="Times New Roman" w:cs="Times New Roman"/>
          <w:b/>
          <w:bCs/>
          <w:sz w:val="24"/>
          <w:szCs w:val="24"/>
        </w:rPr>
        <w:t>Informacijos apie pažeidimus teikimas</w:t>
      </w:r>
    </w:p>
    <w:p w14:paraId="1AC3B5D2" w14:textId="77777777" w:rsidR="00F86C8D" w:rsidRPr="0011226E" w:rsidRDefault="00F86C8D" w:rsidP="00F86C8D">
      <w:pPr>
        <w:tabs>
          <w:tab w:val="left" w:pos="851"/>
          <w:tab w:val="left" w:pos="993"/>
        </w:tabs>
        <w:spacing w:after="0" w:line="240" w:lineRule="auto"/>
        <w:jc w:val="center"/>
        <w:rPr>
          <w:rFonts w:ascii="Times New Roman" w:hAnsi="Times New Roman" w:cs="Times New Roman"/>
          <w:b/>
          <w:bCs/>
          <w:sz w:val="24"/>
          <w:szCs w:val="24"/>
        </w:rPr>
      </w:pPr>
    </w:p>
    <w:p w14:paraId="6123020B" w14:textId="5746FF67" w:rsidR="00F86C8D" w:rsidRPr="0011226E" w:rsidRDefault="00F86C8D" w:rsidP="00A2433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Apie pažeidimą</w:t>
      </w:r>
      <w:r w:rsidR="00E71368" w:rsidRPr="0011226E">
        <w:rPr>
          <w:rFonts w:ascii="Times New Roman" w:hAnsi="Times New Roman" w:cs="Times New Roman"/>
          <w:sz w:val="24"/>
          <w:szCs w:val="24"/>
        </w:rPr>
        <w:t xml:space="preserve"> nedelsiant</w:t>
      </w:r>
      <w:r w:rsidRPr="0011226E">
        <w:rPr>
          <w:rFonts w:ascii="Times New Roman" w:hAnsi="Times New Roman" w:cs="Times New Roman"/>
          <w:sz w:val="24"/>
          <w:szCs w:val="24"/>
        </w:rPr>
        <w:t xml:space="preserve"> pranešti vidiniu informacijos apie pažeidimus teikimo kanalu gali bet kuris asmuo, kurį su IID sieja ar siejo darbo santykiai arba sutartiniai santykiai (konsultavimo, rangos, stažuotės, praktikos, savanorystės ir pan.). Informacija apie pažeidimus pateikiama raštu, asmuo informaciją apie pažeidimą gali pateikti:</w:t>
      </w:r>
    </w:p>
    <w:p w14:paraId="17124826" w14:textId="77777777" w:rsidR="00F86C8D" w:rsidRPr="0011226E" w:rsidRDefault="00F86C8D" w:rsidP="00A2433F">
      <w:pPr>
        <w:pStyle w:val="ListParagraph"/>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užpildydamas Pranešimo apie pažeidimą formą, nustatytą Vidinių kanalų tvarkos aprašo priede; arba </w:t>
      </w:r>
    </w:p>
    <w:p w14:paraId="33669FB7" w14:textId="77777777" w:rsidR="00F86C8D" w:rsidRPr="0011226E" w:rsidRDefault="00F86C8D" w:rsidP="00A2433F">
      <w:pPr>
        <w:pStyle w:val="ListParagraph"/>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laisvos formos dokumente, kuriame:</w:t>
      </w:r>
    </w:p>
    <w:p w14:paraId="0309F505" w14:textId="77777777" w:rsidR="00F86C8D" w:rsidRPr="0011226E" w:rsidRDefault="00F86C8D" w:rsidP="00D52D5F">
      <w:pPr>
        <w:pStyle w:val="ListParagraph"/>
        <w:numPr>
          <w:ilvl w:val="2"/>
          <w:numId w:val="2"/>
        </w:numPr>
        <w:tabs>
          <w:tab w:val="left" w:pos="1276"/>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turi būti nurodyta, kad informacija teikiama vadovaujantis Pranešėjų apsaugos įstatymu;</w:t>
      </w:r>
    </w:p>
    <w:p w14:paraId="30096382" w14:textId="77777777" w:rsidR="00F86C8D" w:rsidRPr="0011226E" w:rsidRDefault="00F86C8D" w:rsidP="00D52D5F">
      <w:pPr>
        <w:pStyle w:val="ListParagraph"/>
        <w:numPr>
          <w:ilvl w:val="2"/>
          <w:numId w:val="2"/>
        </w:numPr>
        <w:tabs>
          <w:tab w:val="left" w:pos="1276"/>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turi būti išvardytos konkrečios faktinės aplinkybės, kurios asmeniui leidžia įtarti pažeidimą;</w:t>
      </w:r>
    </w:p>
    <w:p w14:paraId="733B4FE3" w14:textId="77777777" w:rsidR="00F86C8D" w:rsidRPr="0011226E" w:rsidRDefault="00F86C8D" w:rsidP="00D52D5F">
      <w:pPr>
        <w:pStyle w:val="ListParagraph"/>
        <w:numPr>
          <w:ilvl w:val="2"/>
          <w:numId w:val="2"/>
        </w:numPr>
        <w:tabs>
          <w:tab w:val="left" w:pos="1276"/>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turi būti nurodyta, ar apie pažeidimą kam nors pranešta, ar buvo gautas atsakymas;</w:t>
      </w:r>
    </w:p>
    <w:p w14:paraId="4574AA41" w14:textId="77777777" w:rsidR="00F86C8D" w:rsidRPr="0011226E" w:rsidRDefault="00F86C8D" w:rsidP="00D52D5F">
      <w:pPr>
        <w:pStyle w:val="ListParagraph"/>
        <w:numPr>
          <w:ilvl w:val="2"/>
          <w:numId w:val="2"/>
        </w:numPr>
        <w:tabs>
          <w:tab w:val="left" w:pos="1276"/>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gali būti pateikta asmeniui žinoma informacija apie įtariamą pažeidėją (-</w:t>
      </w:r>
      <w:proofErr w:type="spellStart"/>
      <w:r w:rsidRPr="0011226E">
        <w:rPr>
          <w:rFonts w:ascii="Times New Roman" w:hAnsi="Times New Roman" w:cs="Times New Roman"/>
          <w:sz w:val="24"/>
          <w:szCs w:val="24"/>
        </w:rPr>
        <w:t>us</w:t>
      </w:r>
      <w:proofErr w:type="spellEnd"/>
      <w:r w:rsidRPr="0011226E">
        <w:rPr>
          <w:rFonts w:ascii="Times New Roman" w:hAnsi="Times New Roman" w:cs="Times New Roman"/>
          <w:sz w:val="24"/>
          <w:szCs w:val="24"/>
        </w:rPr>
        <w:t>) (vardas, pavardė, pareigos);</w:t>
      </w:r>
    </w:p>
    <w:p w14:paraId="27B463F2" w14:textId="77777777" w:rsidR="00F86C8D" w:rsidRPr="0011226E" w:rsidRDefault="00F86C8D" w:rsidP="00D52D5F">
      <w:pPr>
        <w:pStyle w:val="ListParagraph"/>
        <w:numPr>
          <w:ilvl w:val="2"/>
          <w:numId w:val="2"/>
        </w:numPr>
        <w:tabs>
          <w:tab w:val="left" w:pos="1276"/>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gali būti pateikta asmeniui žinoma informacija apie pažeidimo liudininką (-</w:t>
      </w:r>
      <w:proofErr w:type="spellStart"/>
      <w:r w:rsidRPr="0011226E">
        <w:rPr>
          <w:rFonts w:ascii="Times New Roman" w:hAnsi="Times New Roman" w:cs="Times New Roman"/>
          <w:sz w:val="24"/>
          <w:szCs w:val="24"/>
        </w:rPr>
        <w:t>us</w:t>
      </w:r>
      <w:proofErr w:type="spellEnd"/>
      <w:r w:rsidRPr="0011226E">
        <w:rPr>
          <w:rFonts w:ascii="Times New Roman" w:hAnsi="Times New Roman" w:cs="Times New Roman"/>
          <w:sz w:val="24"/>
          <w:szCs w:val="24"/>
        </w:rPr>
        <w:t>) (vardas, pavardė, pareigos);</w:t>
      </w:r>
    </w:p>
    <w:p w14:paraId="4E6AF6B5" w14:textId="77777777" w:rsidR="00F86C8D" w:rsidRPr="0011226E" w:rsidRDefault="00F86C8D" w:rsidP="00D52D5F">
      <w:pPr>
        <w:pStyle w:val="ListParagraph"/>
        <w:numPr>
          <w:ilvl w:val="2"/>
          <w:numId w:val="2"/>
        </w:numPr>
        <w:tabs>
          <w:tab w:val="left" w:pos="1276"/>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gali būti pateikta kita asmeniui žinoma informacija apie pažeidimą, su pažeidimu susiję asmens turimi duomenys, dokumentai arba informacija, kur tokie duomenys ar dokumentai galėtų būti;</w:t>
      </w:r>
    </w:p>
    <w:p w14:paraId="788755A4" w14:textId="228DB57D" w:rsidR="00F86C8D" w:rsidRPr="0011226E" w:rsidRDefault="00F86C8D" w:rsidP="00D52D5F">
      <w:pPr>
        <w:pStyle w:val="ListParagraph"/>
        <w:numPr>
          <w:ilvl w:val="2"/>
          <w:numId w:val="2"/>
        </w:numPr>
        <w:tabs>
          <w:tab w:val="left" w:pos="1276"/>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gali būti išreikštas pageidavimas informuoti asmenį apie pranešimo apie pažeidimą gavimą IID;</w:t>
      </w:r>
    </w:p>
    <w:p w14:paraId="7AED7740" w14:textId="4EBDD2A9" w:rsidR="00F86C8D" w:rsidRPr="0011226E" w:rsidRDefault="00F86C8D" w:rsidP="00D52D5F">
      <w:pPr>
        <w:pStyle w:val="ListParagraph"/>
        <w:numPr>
          <w:ilvl w:val="2"/>
          <w:numId w:val="2"/>
        </w:numPr>
        <w:tabs>
          <w:tab w:val="left" w:pos="1276"/>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gali būti nurodytas pranešėjo vardas, pavardė, asmens kodas, darbovietė, gyvenamosios vietos adresas arba elektroninio pašto adresas korespondencijai gauti ir kiti duomenys ryšiui palaikyti. Asmuo gali nurodyti, kaip ir kada su juo geriausia susisiekti. Šis papunktis netaikomas, kai laisvos formos dokumentas teikiamas Politikos 7</w:t>
      </w:r>
      <w:r w:rsidR="00246FA1" w:rsidRPr="0011226E">
        <w:rPr>
          <w:rFonts w:ascii="Times New Roman" w:hAnsi="Times New Roman" w:cs="Times New Roman"/>
          <w:sz w:val="24"/>
          <w:szCs w:val="24"/>
        </w:rPr>
        <w:t>3</w:t>
      </w:r>
      <w:r w:rsidRPr="0011226E">
        <w:rPr>
          <w:rFonts w:ascii="Times New Roman" w:hAnsi="Times New Roman" w:cs="Times New Roman"/>
          <w:sz w:val="24"/>
          <w:szCs w:val="24"/>
        </w:rPr>
        <w:t xml:space="preserve"> punkte nustatyta tvarka.</w:t>
      </w:r>
    </w:p>
    <w:p w14:paraId="0304CA10" w14:textId="77777777" w:rsidR="00F86C8D" w:rsidRPr="0011226E" w:rsidRDefault="00F86C8D" w:rsidP="00A2433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Asmuo užpildytą Pranešimo apie pažeidimą formą ar laisvos formos dokumentą, kuriame pateikiama informacija apie pažeidimą (toliau kartu – pranešimas apie pažeidimą) turi atsiųsti vidiniu kanalu – IID elektroninio pašto adresu </w:t>
      </w:r>
      <w:proofErr w:type="spellStart"/>
      <w:r w:rsidRPr="0011226E">
        <w:rPr>
          <w:rFonts w:ascii="Times New Roman" w:hAnsi="Times New Roman" w:cs="Times New Roman"/>
          <w:b/>
          <w:bCs/>
          <w:sz w:val="24"/>
          <w:szCs w:val="24"/>
        </w:rPr>
        <w:t>pranesimai@idf.lt</w:t>
      </w:r>
      <w:proofErr w:type="spellEnd"/>
      <w:r w:rsidRPr="0011226E">
        <w:rPr>
          <w:rFonts w:ascii="Times New Roman" w:hAnsi="Times New Roman" w:cs="Times New Roman"/>
          <w:sz w:val="24"/>
          <w:szCs w:val="24"/>
        </w:rPr>
        <w:t>.</w:t>
      </w:r>
    </w:p>
    <w:p w14:paraId="69C88C5F" w14:textId="77777777" w:rsidR="00F86C8D" w:rsidRPr="0011226E" w:rsidRDefault="00F86C8D" w:rsidP="00A2433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Pranešimas apie pažeidimą gali būti anonimiškas (nenurodyti jį teikiančio asmens duomenys (vardas, pavardė, parašas, kontaktiniai duomenys).</w:t>
      </w:r>
    </w:p>
    <w:p w14:paraId="4DBDFA12" w14:textId="77777777" w:rsidR="00F86C8D" w:rsidRPr="0011226E" w:rsidRDefault="00F86C8D" w:rsidP="00A2433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Pranešime apie pažeidimą prašomi pateikti asmens duomenys reikalingi identifikuoti asmeniui sprendžiant klausimą dėl pranešėjo statuso jam suteikimo ir saugomi ne trumpiau kaip trejus metus nuo jų gavimo dienos.</w:t>
      </w:r>
    </w:p>
    <w:p w14:paraId="0D1D0EA4" w14:textId="77777777" w:rsidR="00AE2D57" w:rsidRPr="0011226E" w:rsidRDefault="00AE2D57" w:rsidP="00F86C8D">
      <w:pPr>
        <w:tabs>
          <w:tab w:val="left" w:pos="851"/>
          <w:tab w:val="left" w:pos="993"/>
        </w:tabs>
        <w:spacing w:after="0" w:line="240" w:lineRule="auto"/>
        <w:jc w:val="both"/>
        <w:rPr>
          <w:rFonts w:ascii="Times New Roman" w:hAnsi="Times New Roman" w:cs="Times New Roman"/>
          <w:sz w:val="24"/>
          <w:szCs w:val="24"/>
        </w:rPr>
      </w:pPr>
    </w:p>
    <w:p w14:paraId="098D8395" w14:textId="77777777" w:rsidR="00CE6AB1" w:rsidRPr="0011226E" w:rsidRDefault="00CE6AB1" w:rsidP="00F86C8D">
      <w:pPr>
        <w:tabs>
          <w:tab w:val="left" w:pos="851"/>
          <w:tab w:val="left" w:pos="993"/>
        </w:tabs>
        <w:spacing w:after="0" w:line="240" w:lineRule="auto"/>
        <w:jc w:val="both"/>
        <w:rPr>
          <w:rFonts w:ascii="Times New Roman" w:hAnsi="Times New Roman" w:cs="Times New Roman"/>
          <w:sz w:val="24"/>
          <w:szCs w:val="24"/>
        </w:rPr>
      </w:pPr>
    </w:p>
    <w:p w14:paraId="10D15A94" w14:textId="77777777" w:rsidR="00F86C8D" w:rsidRPr="0011226E" w:rsidRDefault="00F86C8D" w:rsidP="00F86C8D">
      <w:pPr>
        <w:tabs>
          <w:tab w:val="left" w:pos="851"/>
          <w:tab w:val="left" w:pos="993"/>
        </w:tabs>
        <w:spacing w:after="0" w:line="240" w:lineRule="auto"/>
        <w:jc w:val="center"/>
        <w:rPr>
          <w:rFonts w:ascii="Times New Roman" w:hAnsi="Times New Roman" w:cs="Times New Roman"/>
          <w:b/>
          <w:bCs/>
          <w:sz w:val="24"/>
          <w:szCs w:val="24"/>
        </w:rPr>
      </w:pPr>
      <w:r w:rsidRPr="0011226E">
        <w:rPr>
          <w:rFonts w:ascii="Times New Roman" w:hAnsi="Times New Roman" w:cs="Times New Roman"/>
          <w:b/>
          <w:bCs/>
          <w:sz w:val="24"/>
          <w:szCs w:val="24"/>
        </w:rPr>
        <w:t>Pranešimų apie pažeidimus priėmimas ir registravimas</w:t>
      </w:r>
    </w:p>
    <w:p w14:paraId="4A8C88AD" w14:textId="77777777" w:rsidR="00F86C8D" w:rsidRPr="0011226E" w:rsidRDefault="00F86C8D" w:rsidP="00F86C8D">
      <w:pPr>
        <w:widowControl w:val="0"/>
        <w:tabs>
          <w:tab w:val="left" w:pos="0"/>
          <w:tab w:val="left" w:pos="852"/>
          <w:tab w:val="left" w:pos="1134"/>
        </w:tabs>
        <w:suppressAutoHyphens/>
        <w:ind w:left="709"/>
        <w:jc w:val="both"/>
        <w:rPr>
          <w:rFonts w:ascii="Times New Roman" w:hAnsi="Times New Roman" w:cs="Times New Roman"/>
          <w:sz w:val="24"/>
          <w:szCs w:val="24"/>
        </w:rPr>
      </w:pPr>
    </w:p>
    <w:p w14:paraId="0C64356F" w14:textId="0E03AD3F" w:rsidR="00F86C8D" w:rsidRPr="0011226E" w:rsidRDefault="006F7210" w:rsidP="00A2433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Kai vidiniu kanalu gauna</w:t>
      </w:r>
      <w:r w:rsidR="00CA476E" w:rsidRPr="0011226E">
        <w:rPr>
          <w:rFonts w:ascii="Times New Roman" w:hAnsi="Times New Roman" w:cs="Times New Roman"/>
          <w:sz w:val="24"/>
          <w:szCs w:val="24"/>
        </w:rPr>
        <w:t>mas</w:t>
      </w:r>
      <w:r w:rsidRPr="0011226E">
        <w:rPr>
          <w:rFonts w:ascii="Times New Roman" w:hAnsi="Times New Roman" w:cs="Times New Roman"/>
          <w:sz w:val="24"/>
          <w:szCs w:val="24"/>
        </w:rPr>
        <w:t xml:space="preserve"> pranešim</w:t>
      </w:r>
      <w:r w:rsidR="00CA476E" w:rsidRPr="0011226E">
        <w:rPr>
          <w:rFonts w:ascii="Times New Roman" w:hAnsi="Times New Roman" w:cs="Times New Roman"/>
          <w:sz w:val="24"/>
          <w:szCs w:val="24"/>
        </w:rPr>
        <w:t>as</w:t>
      </w:r>
      <w:r w:rsidRPr="0011226E">
        <w:rPr>
          <w:rFonts w:ascii="Times New Roman" w:hAnsi="Times New Roman" w:cs="Times New Roman"/>
          <w:sz w:val="24"/>
          <w:szCs w:val="24"/>
        </w:rPr>
        <w:t xml:space="preserve"> </w:t>
      </w:r>
      <w:r w:rsidR="00F86C8D" w:rsidRPr="0011226E">
        <w:rPr>
          <w:rFonts w:ascii="Times New Roman" w:hAnsi="Times New Roman" w:cs="Times New Roman"/>
          <w:sz w:val="24"/>
          <w:szCs w:val="24"/>
        </w:rPr>
        <w:t xml:space="preserve">apie pažeidimą, </w:t>
      </w:r>
      <w:r w:rsidR="00676ED9" w:rsidRPr="0011226E">
        <w:rPr>
          <w:rFonts w:ascii="Times New Roman" w:hAnsi="Times New Roman" w:cs="Times New Roman"/>
          <w:sz w:val="24"/>
          <w:szCs w:val="24"/>
        </w:rPr>
        <w:t>tą pačią darbo dieną EDVS</w:t>
      </w:r>
      <w:r w:rsidR="00563232" w:rsidRPr="0011226E">
        <w:rPr>
          <w:rFonts w:ascii="Times New Roman" w:hAnsi="Times New Roman" w:cs="Times New Roman"/>
          <w:sz w:val="24"/>
          <w:szCs w:val="24"/>
        </w:rPr>
        <w:t xml:space="preserve"> </w:t>
      </w:r>
      <w:r w:rsidR="00676ED9" w:rsidRPr="0011226E">
        <w:rPr>
          <w:rFonts w:ascii="Times New Roman" w:hAnsi="Times New Roman" w:cs="Times New Roman"/>
          <w:sz w:val="24"/>
          <w:szCs w:val="24"/>
        </w:rPr>
        <w:t xml:space="preserve">jį užregistruoja </w:t>
      </w:r>
      <w:r w:rsidR="00350F24" w:rsidRPr="0011226E">
        <w:rPr>
          <w:rFonts w:ascii="Times New Roman" w:hAnsi="Times New Roman" w:cs="Times New Roman"/>
          <w:sz w:val="24"/>
          <w:szCs w:val="24"/>
        </w:rPr>
        <w:t xml:space="preserve">IID </w:t>
      </w:r>
      <w:r w:rsidR="00F86C8D" w:rsidRPr="0011226E">
        <w:rPr>
          <w:rFonts w:ascii="Times New Roman" w:hAnsi="Times New Roman" w:cs="Times New Roman"/>
          <w:sz w:val="24"/>
          <w:szCs w:val="24"/>
        </w:rPr>
        <w:t>atitikties pareigūnas</w:t>
      </w:r>
      <w:r w:rsidR="00095795" w:rsidRPr="0011226E">
        <w:rPr>
          <w:rFonts w:ascii="Times New Roman" w:hAnsi="Times New Roman" w:cs="Times New Roman"/>
          <w:sz w:val="24"/>
          <w:szCs w:val="24"/>
        </w:rPr>
        <w:t xml:space="preserve"> (siekiant anonimiškumo užtikrinimo, EDVS registruojami tik metaduomenys, o pats pranešimas su slaptažodžiu saugomas IID vidiniame serveryje)</w:t>
      </w:r>
      <w:r w:rsidR="00B20D9C" w:rsidRPr="0011226E">
        <w:rPr>
          <w:rFonts w:ascii="Times New Roman" w:hAnsi="Times New Roman" w:cs="Times New Roman"/>
          <w:sz w:val="24"/>
          <w:szCs w:val="24"/>
        </w:rPr>
        <w:t xml:space="preserve">. </w:t>
      </w:r>
      <w:r w:rsidR="008D78FC" w:rsidRPr="0011226E">
        <w:rPr>
          <w:rFonts w:ascii="Times New Roman" w:hAnsi="Times New Roman" w:cs="Times New Roman"/>
          <w:sz w:val="24"/>
          <w:szCs w:val="24"/>
        </w:rPr>
        <w:t>IID a</w:t>
      </w:r>
      <w:r w:rsidR="00B20D9C" w:rsidRPr="0011226E">
        <w:rPr>
          <w:rFonts w:ascii="Times New Roman" w:hAnsi="Times New Roman" w:cs="Times New Roman"/>
          <w:sz w:val="24"/>
          <w:szCs w:val="24"/>
        </w:rPr>
        <w:t>titikties pareigūnas</w:t>
      </w:r>
      <w:r w:rsidR="00F86C8D" w:rsidRPr="0011226E">
        <w:rPr>
          <w:rFonts w:ascii="Times New Roman" w:hAnsi="Times New Roman" w:cs="Times New Roman"/>
          <w:sz w:val="24"/>
          <w:szCs w:val="24"/>
        </w:rPr>
        <w:t xml:space="preserve"> vienintelis turi prieigą prie </w:t>
      </w:r>
      <w:r w:rsidRPr="0011226E">
        <w:rPr>
          <w:rFonts w:ascii="Times New Roman" w:hAnsi="Times New Roman" w:cs="Times New Roman"/>
          <w:sz w:val="24"/>
          <w:szCs w:val="24"/>
        </w:rPr>
        <w:t xml:space="preserve">Politikos </w:t>
      </w:r>
      <w:r w:rsidR="00F86C8D" w:rsidRPr="0011226E">
        <w:rPr>
          <w:rFonts w:ascii="Times New Roman" w:hAnsi="Times New Roman" w:cs="Times New Roman"/>
          <w:sz w:val="24"/>
          <w:szCs w:val="24"/>
        </w:rPr>
        <w:t>7</w:t>
      </w:r>
      <w:r w:rsidR="006B4722" w:rsidRPr="0011226E">
        <w:rPr>
          <w:rFonts w:ascii="Times New Roman" w:hAnsi="Times New Roman" w:cs="Times New Roman"/>
          <w:sz w:val="24"/>
          <w:szCs w:val="24"/>
        </w:rPr>
        <w:t>4</w:t>
      </w:r>
      <w:r w:rsidR="00F86C8D" w:rsidRPr="0011226E">
        <w:rPr>
          <w:rFonts w:ascii="Times New Roman" w:hAnsi="Times New Roman" w:cs="Times New Roman"/>
          <w:sz w:val="24"/>
          <w:szCs w:val="24"/>
        </w:rPr>
        <w:t xml:space="preserve"> punkte nurodyto elektroninio pašto.</w:t>
      </w:r>
      <w:r w:rsidR="00CA476E" w:rsidRPr="0011226E">
        <w:rPr>
          <w:rFonts w:ascii="Times New Roman" w:hAnsi="Times New Roman" w:cs="Times New Roman"/>
          <w:sz w:val="24"/>
          <w:szCs w:val="24"/>
        </w:rPr>
        <w:t xml:space="preserve"> Nesant atitikties pareigūno (atostogos, komandiruotė, nedarbingumas ir pan.), ši prieiga laikinai yra suteikiama jį pavaduojančiam IID darbuotojui</w:t>
      </w:r>
      <w:r w:rsidR="007F1375" w:rsidRPr="0011226E">
        <w:rPr>
          <w:rFonts w:ascii="Times New Roman" w:hAnsi="Times New Roman" w:cs="Times New Roman"/>
          <w:sz w:val="24"/>
          <w:szCs w:val="24"/>
        </w:rPr>
        <w:t xml:space="preserve">, kuris </w:t>
      </w:r>
      <w:r w:rsidR="009358C0" w:rsidRPr="0011226E">
        <w:rPr>
          <w:rFonts w:ascii="Times New Roman" w:hAnsi="Times New Roman" w:cs="Times New Roman"/>
          <w:sz w:val="24"/>
          <w:szCs w:val="24"/>
        </w:rPr>
        <w:t xml:space="preserve">yra </w:t>
      </w:r>
      <w:r w:rsidR="007F1375" w:rsidRPr="0011226E">
        <w:rPr>
          <w:rFonts w:ascii="Times New Roman" w:hAnsi="Times New Roman" w:cs="Times New Roman"/>
          <w:sz w:val="24"/>
          <w:szCs w:val="24"/>
        </w:rPr>
        <w:t>pasiraš</w:t>
      </w:r>
      <w:r w:rsidR="009358C0" w:rsidRPr="0011226E">
        <w:rPr>
          <w:rFonts w:ascii="Times New Roman" w:hAnsi="Times New Roman" w:cs="Times New Roman"/>
          <w:sz w:val="24"/>
          <w:szCs w:val="24"/>
        </w:rPr>
        <w:t>ęs</w:t>
      </w:r>
      <w:r w:rsidR="007F1375" w:rsidRPr="0011226E">
        <w:rPr>
          <w:rFonts w:ascii="Times New Roman" w:hAnsi="Times New Roman" w:cs="Times New Roman"/>
          <w:sz w:val="24"/>
          <w:szCs w:val="24"/>
        </w:rPr>
        <w:t xml:space="preserve"> </w:t>
      </w:r>
      <w:r w:rsidR="007F1375" w:rsidRPr="0011226E">
        <w:rPr>
          <w:rFonts w:ascii="Times New Roman" w:hAnsi="Times New Roman" w:cs="Times New Roman"/>
          <w:i/>
          <w:iCs/>
          <w:sz w:val="24"/>
          <w:szCs w:val="24"/>
        </w:rPr>
        <w:t>konfidencialumo pasižadėjimą</w:t>
      </w:r>
      <w:r w:rsidR="007F1375" w:rsidRPr="0011226E">
        <w:rPr>
          <w:rFonts w:ascii="Times New Roman" w:hAnsi="Times New Roman" w:cs="Times New Roman"/>
          <w:sz w:val="24"/>
          <w:szCs w:val="24"/>
        </w:rPr>
        <w:t xml:space="preserve">, kurio forma nustatyta šios Politikos </w:t>
      </w:r>
      <w:r w:rsidR="007F1375" w:rsidRPr="0011226E">
        <w:rPr>
          <w:rFonts w:ascii="Times New Roman" w:hAnsi="Times New Roman" w:cs="Times New Roman"/>
          <w:i/>
          <w:iCs/>
          <w:sz w:val="24"/>
          <w:szCs w:val="24"/>
        </w:rPr>
        <w:t xml:space="preserve">2 priede </w:t>
      </w:r>
      <w:r w:rsidR="00A62AF7" w:rsidRPr="0011226E">
        <w:rPr>
          <w:rFonts w:ascii="Times New Roman" w:hAnsi="Times New Roman" w:cs="Times New Roman"/>
          <w:sz w:val="24"/>
          <w:szCs w:val="24"/>
        </w:rPr>
        <w:t>(prieigos suteikėjas – VOS vadovas)</w:t>
      </w:r>
      <w:r w:rsidR="00CA476E" w:rsidRPr="0011226E">
        <w:rPr>
          <w:rFonts w:ascii="Times New Roman" w:hAnsi="Times New Roman" w:cs="Times New Roman"/>
          <w:sz w:val="24"/>
          <w:szCs w:val="24"/>
        </w:rPr>
        <w:t>.</w:t>
      </w:r>
    </w:p>
    <w:p w14:paraId="7B629BF7" w14:textId="56287FD7" w:rsidR="00F86C8D" w:rsidRPr="0011226E" w:rsidRDefault="00F86C8D" w:rsidP="00A2433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Bet kuris IID darbuotojas, gavęs pranešimą apie pažeidimą savo darbinio elektroninio pašto adresu, privalo nedelsdamas, bet ne vėliau kaip per 2 darbo dienas nuo pranešimo gavimo dienos, persiųsti gautą pranešimą apie pažeidimą į vidinį kanalą – elektroninio pašto adresu </w:t>
      </w:r>
      <w:hyperlink r:id="rId11" w:history="1">
        <w:r w:rsidRPr="0011226E">
          <w:rPr>
            <w:rFonts w:ascii="Times New Roman" w:hAnsi="Times New Roman" w:cs="Times New Roman"/>
            <w:b/>
            <w:bCs/>
            <w:sz w:val="24"/>
            <w:szCs w:val="24"/>
          </w:rPr>
          <w:t>pranesimai@idf.lt</w:t>
        </w:r>
      </w:hyperlink>
      <w:r w:rsidRPr="0011226E">
        <w:rPr>
          <w:rFonts w:ascii="Times New Roman" w:hAnsi="Times New Roman" w:cs="Times New Roman"/>
          <w:sz w:val="24"/>
          <w:szCs w:val="24"/>
        </w:rPr>
        <w:t xml:space="preserve"> ir ištrinti savo elektroninio pašto dėžutėje visą su pranešimu susijusią informaciją</w:t>
      </w:r>
      <w:r w:rsidR="001E0B6C" w:rsidRPr="0011226E">
        <w:rPr>
          <w:rFonts w:ascii="Times New Roman" w:hAnsi="Times New Roman" w:cs="Times New Roman"/>
          <w:sz w:val="24"/>
          <w:szCs w:val="24"/>
        </w:rPr>
        <w:t xml:space="preserve"> bei elektroniniu paštu apie tai pranešti </w:t>
      </w:r>
      <w:r w:rsidR="00C952C0" w:rsidRPr="0011226E">
        <w:rPr>
          <w:rFonts w:ascii="Times New Roman" w:hAnsi="Times New Roman" w:cs="Times New Roman"/>
          <w:sz w:val="24"/>
          <w:szCs w:val="24"/>
        </w:rPr>
        <w:t xml:space="preserve">IID </w:t>
      </w:r>
      <w:r w:rsidR="001E0B6C" w:rsidRPr="0011226E">
        <w:rPr>
          <w:rFonts w:ascii="Times New Roman" w:hAnsi="Times New Roman" w:cs="Times New Roman"/>
          <w:sz w:val="24"/>
          <w:szCs w:val="24"/>
        </w:rPr>
        <w:t>atitikties pareigūnui</w:t>
      </w:r>
      <w:r w:rsidRPr="0011226E">
        <w:rPr>
          <w:rFonts w:ascii="Times New Roman" w:hAnsi="Times New Roman" w:cs="Times New Roman"/>
          <w:sz w:val="24"/>
          <w:szCs w:val="24"/>
        </w:rPr>
        <w:t>.</w:t>
      </w:r>
    </w:p>
    <w:p w14:paraId="11065F39" w14:textId="3D267A33" w:rsidR="00F86C8D" w:rsidRPr="0011226E" w:rsidRDefault="00F86C8D" w:rsidP="00A2433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lastRenderedPageBreak/>
        <w:t xml:space="preserve">Kai pranešimą apie pažeidimą pateikęs asmuo pageidauja, kad jis būtų informuotas apie IID gautą jo pranešimą apie pažeidimą, </w:t>
      </w:r>
      <w:r w:rsidR="00350F24" w:rsidRPr="0011226E">
        <w:rPr>
          <w:rFonts w:ascii="Times New Roman" w:hAnsi="Times New Roman" w:cs="Times New Roman"/>
          <w:sz w:val="24"/>
          <w:szCs w:val="24"/>
        </w:rPr>
        <w:t xml:space="preserve">IID atitikties pareigūnas </w:t>
      </w:r>
      <w:r w:rsidRPr="0011226E">
        <w:rPr>
          <w:rFonts w:ascii="Times New Roman" w:hAnsi="Times New Roman" w:cs="Times New Roman"/>
          <w:sz w:val="24"/>
          <w:szCs w:val="24"/>
        </w:rPr>
        <w:t>išsiunčia informaciją asmeniui apie jo pranešimo apie pažeidimą gavimo faktą ne vėliau kaip kitą darbo dieną po vidiniu kanalu gauto pranešimo apie pažeidimą gavimo dienos</w:t>
      </w:r>
      <w:r w:rsidR="006F7210" w:rsidRPr="0011226E">
        <w:rPr>
          <w:rFonts w:ascii="Times New Roman" w:hAnsi="Times New Roman" w:cs="Times New Roman"/>
          <w:color w:val="FF0000"/>
          <w:sz w:val="24"/>
          <w:szCs w:val="24"/>
        </w:rPr>
        <w:t>,</w:t>
      </w:r>
      <w:r w:rsidRPr="0011226E">
        <w:rPr>
          <w:rFonts w:ascii="Times New Roman" w:hAnsi="Times New Roman" w:cs="Times New Roman"/>
          <w:sz w:val="24"/>
          <w:szCs w:val="24"/>
        </w:rPr>
        <w:t xml:space="preserve"> jo nurodytu elektroninio pašto ar kitais adresais.</w:t>
      </w:r>
    </w:p>
    <w:p w14:paraId="3C7FD75D" w14:textId="6ABD4E31" w:rsidR="00F86C8D" w:rsidRPr="0011226E" w:rsidRDefault="00350F24" w:rsidP="00A2433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IID atitikties pareigūnas </w:t>
      </w:r>
      <w:r w:rsidR="00F86C8D" w:rsidRPr="0011226E">
        <w:rPr>
          <w:rFonts w:ascii="Times New Roman" w:hAnsi="Times New Roman" w:cs="Times New Roman"/>
          <w:sz w:val="24"/>
          <w:szCs w:val="24"/>
        </w:rPr>
        <w:t xml:space="preserve">pasirūpina, kad su informacija, pateikta pranešime apie pažeidimą, ir pranešimą apie pažeidimą pateikusio asmens duomenimis negalėtų susipažinti IID darbuotojai, kurie pagal atliekamas funkcijas turi arba galėtų turėti prieigą prie asmens, pateikusio pranešimą apie pažeidimą, pateiktos informacijos, tačiau nėra pasirašę </w:t>
      </w:r>
      <w:r w:rsidR="00F86C8D" w:rsidRPr="0011226E">
        <w:rPr>
          <w:rFonts w:ascii="Times New Roman" w:hAnsi="Times New Roman" w:cs="Times New Roman"/>
          <w:i/>
          <w:iCs/>
          <w:sz w:val="24"/>
          <w:szCs w:val="24"/>
        </w:rPr>
        <w:t>konfidencialumo pasižadėjimo</w:t>
      </w:r>
      <w:r w:rsidR="00F86C8D" w:rsidRPr="0011226E">
        <w:rPr>
          <w:rFonts w:ascii="Times New Roman" w:hAnsi="Times New Roman" w:cs="Times New Roman"/>
          <w:sz w:val="24"/>
          <w:szCs w:val="24"/>
        </w:rPr>
        <w:t>, kurio forma nustatyta šios Politikos</w:t>
      </w:r>
      <w:r w:rsidR="00F86C8D" w:rsidRPr="0011226E">
        <w:rPr>
          <w:rFonts w:ascii="Times New Roman" w:hAnsi="Times New Roman" w:cs="Times New Roman"/>
          <w:i/>
          <w:iCs/>
          <w:color w:val="000000" w:themeColor="text1"/>
          <w:sz w:val="24"/>
          <w:szCs w:val="24"/>
        </w:rPr>
        <w:t xml:space="preserve"> </w:t>
      </w:r>
      <w:r w:rsidR="00265D3B" w:rsidRPr="0011226E">
        <w:rPr>
          <w:rFonts w:ascii="Times New Roman" w:hAnsi="Times New Roman" w:cs="Times New Roman"/>
          <w:i/>
          <w:iCs/>
          <w:color w:val="000000" w:themeColor="text1"/>
          <w:sz w:val="24"/>
          <w:szCs w:val="24"/>
        </w:rPr>
        <w:t>2</w:t>
      </w:r>
      <w:r w:rsidR="00F86C8D" w:rsidRPr="0011226E">
        <w:rPr>
          <w:rFonts w:ascii="Times New Roman" w:hAnsi="Times New Roman" w:cs="Times New Roman"/>
          <w:i/>
          <w:iCs/>
          <w:color w:val="000000" w:themeColor="text1"/>
          <w:sz w:val="24"/>
          <w:szCs w:val="24"/>
        </w:rPr>
        <w:t xml:space="preserve"> </w:t>
      </w:r>
      <w:r w:rsidR="00F86C8D" w:rsidRPr="0011226E">
        <w:rPr>
          <w:rFonts w:ascii="Times New Roman" w:hAnsi="Times New Roman" w:cs="Times New Roman"/>
          <w:i/>
          <w:iCs/>
          <w:sz w:val="24"/>
          <w:szCs w:val="24"/>
        </w:rPr>
        <w:t>priede</w:t>
      </w:r>
      <w:r w:rsidR="00F86C8D" w:rsidRPr="0011226E">
        <w:rPr>
          <w:rFonts w:ascii="Times New Roman" w:hAnsi="Times New Roman" w:cs="Times New Roman"/>
          <w:sz w:val="24"/>
          <w:szCs w:val="24"/>
        </w:rPr>
        <w:t xml:space="preserve">. </w:t>
      </w:r>
    </w:p>
    <w:p w14:paraId="0F75D378" w14:textId="77777777" w:rsidR="00F86C8D" w:rsidRPr="0011226E" w:rsidRDefault="00F86C8D" w:rsidP="00A2433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IID darbuotojai, kuriems pagal pareigas tapo žinomi asmens, pateikusio pranešimą apie pažeidimą, asmens duomenys arba pranešime apie pažeidimą pateikta informacija, privalo užtikrinti informacijos ir asmens duomenų konfidencialumą darbo IID laikotarpiu, taip pat perėjus dirbti į kitas pareigas arba pasibaigus darbo santykiams. Už šių bei kitų Politikos nuostatų pažeidimą IID darbuotojams taikoma įstatymuose numatyta atsakomybė.</w:t>
      </w:r>
    </w:p>
    <w:p w14:paraId="363E5D6A" w14:textId="12CE67D0" w:rsidR="00F86C8D" w:rsidRPr="0011226E" w:rsidRDefault="00F86C8D" w:rsidP="00F86C8D">
      <w:pPr>
        <w:tabs>
          <w:tab w:val="left" w:pos="851"/>
          <w:tab w:val="left" w:pos="993"/>
        </w:tabs>
        <w:spacing w:after="0" w:line="240" w:lineRule="auto"/>
        <w:jc w:val="center"/>
        <w:rPr>
          <w:rFonts w:ascii="Times New Roman" w:hAnsi="Times New Roman" w:cs="Times New Roman"/>
          <w:b/>
          <w:bCs/>
          <w:sz w:val="24"/>
          <w:szCs w:val="24"/>
        </w:rPr>
      </w:pPr>
    </w:p>
    <w:p w14:paraId="1371458C" w14:textId="77777777" w:rsidR="0016285B" w:rsidRPr="0011226E" w:rsidRDefault="0016285B" w:rsidP="00F86C8D">
      <w:pPr>
        <w:tabs>
          <w:tab w:val="left" w:pos="851"/>
          <w:tab w:val="left" w:pos="993"/>
        </w:tabs>
        <w:spacing w:after="0" w:line="240" w:lineRule="auto"/>
        <w:jc w:val="center"/>
        <w:rPr>
          <w:rFonts w:ascii="Times New Roman" w:hAnsi="Times New Roman" w:cs="Times New Roman"/>
          <w:b/>
          <w:bCs/>
          <w:sz w:val="24"/>
          <w:szCs w:val="24"/>
        </w:rPr>
      </w:pPr>
    </w:p>
    <w:p w14:paraId="1192758A" w14:textId="77777777" w:rsidR="00F86C8D" w:rsidRPr="0011226E" w:rsidRDefault="00F86C8D" w:rsidP="00F86C8D">
      <w:pPr>
        <w:tabs>
          <w:tab w:val="left" w:pos="851"/>
          <w:tab w:val="left" w:pos="993"/>
        </w:tabs>
        <w:spacing w:after="0" w:line="240" w:lineRule="auto"/>
        <w:jc w:val="center"/>
        <w:rPr>
          <w:rFonts w:ascii="Times New Roman" w:hAnsi="Times New Roman" w:cs="Times New Roman"/>
          <w:b/>
          <w:bCs/>
          <w:sz w:val="24"/>
          <w:szCs w:val="24"/>
        </w:rPr>
      </w:pPr>
      <w:r w:rsidRPr="0011226E">
        <w:rPr>
          <w:rFonts w:ascii="Times New Roman" w:hAnsi="Times New Roman" w:cs="Times New Roman"/>
          <w:b/>
          <w:bCs/>
          <w:sz w:val="24"/>
          <w:szCs w:val="24"/>
        </w:rPr>
        <w:t>Informacijos apie pažeidimus vertinimas, sprendimų priėmimas</w:t>
      </w:r>
    </w:p>
    <w:p w14:paraId="3AB3F44B" w14:textId="77777777" w:rsidR="00F86C8D" w:rsidRPr="0011226E" w:rsidRDefault="00F86C8D" w:rsidP="00F86C8D">
      <w:pPr>
        <w:tabs>
          <w:tab w:val="left" w:pos="851"/>
          <w:tab w:val="left" w:pos="993"/>
        </w:tabs>
        <w:spacing w:after="0" w:line="240" w:lineRule="auto"/>
        <w:jc w:val="center"/>
        <w:rPr>
          <w:rFonts w:ascii="Times New Roman" w:hAnsi="Times New Roman" w:cs="Times New Roman"/>
          <w:b/>
          <w:bCs/>
          <w:sz w:val="24"/>
          <w:szCs w:val="24"/>
        </w:rPr>
      </w:pPr>
    </w:p>
    <w:p w14:paraId="24AFADD3" w14:textId="213BC06B" w:rsidR="00F86C8D" w:rsidRPr="0011226E" w:rsidRDefault="00B42FD6" w:rsidP="00A2433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IID a</w:t>
      </w:r>
      <w:r w:rsidR="00F86C8D" w:rsidRPr="0011226E">
        <w:rPr>
          <w:rFonts w:ascii="Times New Roman" w:hAnsi="Times New Roman" w:cs="Times New Roman"/>
          <w:sz w:val="24"/>
          <w:szCs w:val="24"/>
        </w:rPr>
        <w:t>titikties pareigūnas, gavęs pranešimą apie pažeidimą, vertina jo pateikimo atitiktį Pranešėjų apsaugos įstatyme, Vidinių kanalų tvarkos apraše, Politikoje nustatytai tvarkai ir užtikrina, kad ne vėliau kaip per 5 darbo dienas nuo pranešimo apie pažeidimą gavimo Vidinių kanalų tvarkos aprašo 23 punkte nustatyta tvarka pranešimą apie pažeidimą pateikęs asmuo jo nurodytu elektroninio pašto ar kitais adresais būtų informuotas (jeigu įmanoma), ar:</w:t>
      </w:r>
    </w:p>
    <w:p w14:paraId="02AC438F" w14:textId="77777777" w:rsidR="00F86C8D" w:rsidRPr="0011226E" w:rsidRDefault="00F86C8D" w:rsidP="00A2433F">
      <w:pPr>
        <w:pStyle w:val="ListParagraph"/>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pranešimas apie pažeidimą bus nagrinėjamas IID – tiriama jame pateikta informacija apie pažeidimą ir apie priimtą sprendimą asmuo, pateikęs pranešimą apie pažeidimą, bus informuotas; </w:t>
      </w:r>
    </w:p>
    <w:p w14:paraId="25A87880" w14:textId="77777777" w:rsidR="00F86C8D" w:rsidRPr="0011226E" w:rsidRDefault="00F86C8D" w:rsidP="00A2433F">
      <w:pPr>
        <w:pStyle w:val="ListParagraph"/>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pranešimas apie pažeidimą persiųstas kompetentingai institucijai (esant Pranešėjų apsaugos įstatymo 7 straipsnyje nurodytiems pagrindams); </w:t>
      </w:r>
    </w:p>
    <w:p w14:paraId="4B239F24" w14:textId="77777777" w:rsidR="00F86C8D" w:rsidRPr="0011226E" w:rsidRDefault="00F86C8D" w:rsidP="00A2433F">
      <w:pPr>
        <w:pStyle w:val="ListParagraph"/>
        <w:numPr>
          <w:ilvl w:val="1"/>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pranešimas apie pažeidimą paliktas nenagrinėtas – netiriama jame pateikta informacija apie pažeidimą (esant Pranešėjų apsaugos įstatymo 6 straipsnio 7 dalyje nurodytiems pagrindams).</w:t>
      </w:r>
    </w:p>
    <w:p w14:paraId="309D145A" w14:textId="77777777" w:rsidR="00F86C8D" w:rsidRPr="0011226E" w:rsidRDefault="00F86C8D" w:rsidP="00A2433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Jei asmuo, pateikęs pranešimą apie pažeidimą, negavo informacijos dėl savo pateikto pranešimo apie pažeidimą arba IID nebuvo imtasi veiksmų reaguojant į pateiktą pranešimą apie pažeidimą, jis, vadovaudamasis Pranešėjų apsaugos įstatymo 4 straipsnio 3 dalies 4 punktu ir Vidinių kanalų tvarkos aprašo 26 punktu, turi teisę tiesiogiai kreiptis į kompetentingą instituciją – Lietuvos Respublikos prokuratūrą ir jai pateikti pranešimą apie pažeidimą.</w:t>
      </w:r>
    </w:p>
    <w:p w14:paraId="1522863B" w14:textId="04AA4332" w:rsidR="00F86C8D" w:rsidRPr="0011226E" w:rsidRDefault="0056329A" w:rsidP="00A2433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IID a</w:t>
      </w:r>
      <w:r w:rsidR="00F86C8D" w:rsidRPr="0011226E">
        <w:rPr>
          <w:rFonts w:ascii="Times New Roman" w:hAnsi="Times New Roman" w:cs="Times New Roman"/>
          <w:sz w:val="24"/>
          <w:szCs w:val="24"/>
        </w:rPr>
        <w:t xml:space="preserve">titikties pareigūnas teikia konsultacijas IID direktoriui Pranešėjų apsaugos įstatymo įgyvendinimo klausimais, </w:t>
      </w:r>
      <w:r w:rsidR="00FA772A" w:rsidRPr="0011226E">
        <w:rPr>
          <w:rFonts w:ascii="Times New Roman" w:hAnsi="Times New Roman" w:cs="Times New Roman"/>
          <w:sz w:val="24"/>
          <w:szCs w:val="24"/>
        </w:rPr>
        <w:t xml:space="preserve">inicijuoja ir </w:t>
      </w:r>
      <w:r w:rsidR="00F86C8D" w:rsidRPr="0011226E">
        <w:rPr>
          <w:rFonts w:ascii="Times New Roman" w:hAnsi="Times New Roman" w:cs="Times New Roman"/>
          <w:sz w:val="24"/>
          <w:szCs w:val="24"/>
        </w:rPr>
        <w:t>užtikrin</w:t>
      </w:r>
      <w:r w:rsidR="00FA772A" w:rsidRPr="0011226E">
        <w:rPr>
          <w:rFonts w:ascii="Times New Roman" w:hAnsi="Times New Roman" w:cs="Times New Roman"/>
          <w:sz w:val="24"/>
          <w:szCs w:val="24"/>
        </w:rPr>
        <w:t>a</w:t>
      </w:r>
      <w:r w:rsidR="00F86C8D" w:rsidRPr="0011226E">
        <w:rPr>
          <w:rFonts w:ascii="Times New Roman" w:hAnsi="Times New Roman" w:cs="Times New Roman"/>
          <w:sz w:val="24"/>
          <w:szCs w:val="24"/>
        </w:rPr>
        <w:t xml:space="preserve"> vidinių kanalų IID įdiegimą ir veikimą.</w:t>
      </w:r>
    </w:p>
    <w:p w14:paraId="68844E7D" w14:textId="71ECEC69" w:rsidR="00F86C8D" w:rsidRPr="0011226E" w:rsidRDefault="0056329A" w:rsidP="00A2433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IID a</w:t>
      </w:r>
      <w:r w:rsidR="00F86C8D" w:rsidRPr="0011226E">
        <w:rPr>
          <w:rFonts w:ascii="Times New Roman" w:hAnsi="Times New Roman" w:cs="Times New Roman"/>
          <w:sz w:val="24"/>
          <w:szCs w:val="24"/>
        </w:rPr>
        <w:t>titikties pareigūnas kartą per metus IID direktoriui pateikia ataskaitą (kiekvienais metais iki sausio 31 d.) apie pranešimus apie pažeidimus, o  IID interneto svetainės skiltyje „Korupcijos prevencija“ skelbia apibendrintus ir nuasmenintus statistinius duomenis apie pranešimų apie pažeidimus skaičių, jų vertinimo rezultatus, apibendrintą ir nuasmenintą informaciją apie pažeidimus, kurie buvo atskleisti remiantis asmenų pateiktais pranešimais apie pažeidimus.</w:t>
      </w:r>
    </w:p>
    <w:p w14:paraId="7C5EB788" w14:textId="62ABA66E" w:rsidR="00F86C8D" w:rsidRPr="0011226E" w:rsidRDefault="00F86C8D" w:rsidP="00392C6F">
      <w:pPr>
        <w:pStyle w:val="ListParagraph"/>
        <w:tabs>
          <w:tab w:val="left" w:pos="0"/>
        </w:tabs>
        <w:spacing w:after="0" w:line="240" w:lineRule="auto"/>
        <w:ind w:left="709"/>
        <w:jc w:val="both"/>
        <w:rPr>
          <w:rFonts w:ascii="Times New Roman" w:hAnsi="Times New Roman" w:cs="Times New Roman"/>
          <w:sz w:val="24"/>
          <w:szCs w:val="24"/>
        </w:rPr>
      </w:pPr>
    </w:p>
    <w:p w14:paraId="21BAACBC" w14:textId="77777777" w:rsidR="00F86C8D" w:rsidRPr="0011226E" w:rsidRDefault="00F86C8D" w:rsidP="00392C6F">
      <w:pPr>
        <w:pStyle w:val="ListParagraph"/>
        <w:tabs>
          <w:tab w:val="left" w:pos="0"/>
        </w:tabs>
        <w:spacing w:after="0" w:line="240" w:lineRule="auto"/>
        <w:ind w:left="709"/>
        <w:jc w:val="both"/>
        <w:rPr>
          <w:rFonts w:ascii="Times New Roman" w:hAnsi="Times New Roman" w:cs="Times New Roman"/>
          <w:sz w:val="24"/>
          <w:szCs w:val="24"/>
        </w:rPr>
      </w:pPr>
    </w:p>
    <w:p w14:paraId="1EA05712" w14:textId="197C9C84" w:rsidR="00F75484" w:rsidRPr="0011226E" w:rsidRDefault="00B7095C" w:rsidP="00A2433F">
      <w:pPr>
        <w:pStyle w:val="Heading1"/>
        <w:spacing w:before="0" w:line="240" w:lineRule="auto"/>
        <w:jc w:val="center"/>
        <w:rPr>
          <w:rFonts w:ascii="Times New Roman" w:hAnsi="Times New Roman" w:cs="Times New Roman"/>
          <w:b/>
          <w:color w:val="auto"/>
          <w:sz w:val="24"/>
          <w:szCs w:val="24"/>
        </w:rPr>
      </w:pPr>
      <w:bookmarkStart w:id="39" w:name="_Toc38900607"/>
      <w:bookmarkStart w:id="40" w:name="_Toc109880917"/>
      <w:r w:rsidRPr="0011226E">
        <w:rPr>
          <w:rFonts w:ascii="Times New Roman" w:hAnsi="Times New Roman" w:cs="Times New Roman"/>
          <w:b/>
          <w:color w:val="auto"/>
          <w:sz w:val="24"/>
          <w:szCs w:val="24"/>
        </w:rPr>
        <w:t>X</w:t>
      </w:r>
      <w:r w:rsidR="006624EF" w:rsidRPr="0011226E">
        <w:rPr>
          <w:rFonts w:ascii="Times New Roman" w:hAnsi="Times New Roman" w:cs="Times New Roman"/>
          <w:b/>
          <w:color w:val="auto"/>
          <w:sz w:val="24"/>
          <w:szCs w:val="24"/>
        </w:rPr>
        <w:t>I</w:t>
      </w:r>
      <w:r w:rsidR="00F75484" w:rsidRPr="0011226E">
        <w:rPr>
          <w:rFonts w:ascii="Times New Roman" w:hAnsi="Times New Roman" w:cs="Times New Roman"/>
          <w:b/>
          <w:color w:val="auto"/>
          <w:sz w:val="24"/>
          <w:szCs w:val="24"/>
        </w:rPr>
        <w:t xml:space="preserve"> SKYRIUS</w:t>
      </w:r>
      <w:bookmarkEnd w:id="39"/>
      <w:bookmarkEnd w:id="40"/>
      <w:r w:rsidR="008824B4" w:rsidRPr="0011226E">
        <w:rPr>
          <w:rFonts w:ascii="Times New Roman" w:hAnsi="Times New Roman" w:cs="Times New Roman"/>
          <w:b/>
          <w:color w:val="auto"/>
          <w:sz w:val="24"/>
          <w:szCs w:val="24"/>
        </w:rPr>
        <w:t xml:space="preserve"> </w:t>
      </w:r>
    </w:p>
    <w:p w14:paraId="083914BA" w14:textId="0C3B4C65" w:rsidR="002E6F63" w:rsidRPr="0011226E" w:rsidRDefault="00A06600" w:rsidP="00A2433F">
      <w:pPr>
        <w:pStyle w:val="Heading1"/>
        <w:spacing w:before="0" w:line="240" w:lineRule="auto"/>
        <w:jc w:val="center"/>
        <w:rPr>
          <w:rFonts w:ascii="Times New Roman" w:hAnsi="Times New Roman" w:cs="Times New Roman"/>
          <w:b/>
          <w:color w:val="auto"/>
          <w:sz w:val="24"/>
          <w:szCs w:val="24"/>
        </w:rPr>
      </w:pPr>
      <w:bookmarkStart w:id="41" w:name="_Toc109880918"/>
      <w:r w:rsidRPr="0011226E">
        <w:rPr>
          <w:rFonts w:ascii="Times New Roman" w:hAnsi="Times New Roman" w:cs="Times New Roman"/>
          <w:b/>
          <w:color w:val="auto"/>
          <w:sz w:val="24"/>
          <w:szCs w:val="24"/>
        </w:rPr>
        <w:t xml:space="preserve">DARBUOTOJŲ </w:t>
      </w:r>
      <w:r w:rsidR="002E6F63" w:rsidRPr="0011226E">
        <w:rPr>
          <w:rFonts w:ascii="Times New Roman" w:hAnsi="Times New Roman" w:cs="Times New Roman"/>
          <w:b/>
          <w:color w:val="auto"/>
          <w:sz w:val="24"/>
          <w:szCs w:val="24"/>
        </w:rPr>
        <w:t>MOKYMAI</w:t>
      </w:r>
      <w:bookmarkEnd w:id="41"/>
    </w:p>
    <w:p w14:paraId="10DCC61E" w14:textId="77777777" w:rsidR="002E6F63" w:rsidRPr="0011226E" w:rsidRDefault="002E6F63" w:rsidP="00392C6F">
      <w:pPr>
        <w:pStyle w:val="ListParagraph"/>
        <w:spacing w:after="0" w:line="240" w:lineRule="auto"/>
        <w:ind w:left="0"/>
        <w:jc w:val="both"/>
        <w:rPr>
          <w:rFonts w:ascii="Times New Roman" w:hAnsi="Times New Roman" w:cs="Times New Roman"/>
          <w:sz w:val="24"/>
          <w:szCs w:val="24"/>
        </w:rPr>
      </w:pPr>
    </w:p>
    <w:p w14:paraId="00A91643" w14:textId="1CA9FB3E" w:rsidR="002E6F63" w:rsidRPr="0011226E" w:rsidRDefault="002E6F63" w:rsidP="00A2433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Mokymai korupcijos prevencijos klausimais yra privaloma IID darbuotojų mokymo</w:t>
      </w:r>
      <w:r w:rsidR="00212832" w:rsidRPr="0011226E">
        <w:rPr>
          <w:rFonts w:ascii="Times New Roman" w:hAnsi="Times New Roman" w:cs="Times New Roman"/>
          <w:sz w:val="24"/>
          <w:szCs w:val="24"/>
        </w:rPr>
        <w:t xml:space="preserve"> </w:t>
      </w:r>
      <w:r w:rsidRPr="0011226E">
        <w:rPr>
          <w:rFonts w:ascii="Times New Roman" w:hAnsi="Times New Roman" w:cs="Times New Roman"/>
          <w:sz w:val="24"/>
          <w:szCs w:val="24"/>
        </w:rPr>
        <w:t>ir kvalifikacijos tobulinimo dalis ir yra įtraukiami į einamų</w:t>
      </w:r>
      <w:r w:rsidR="00212832" w:rsidRPr="0011226E">
        <w:rPr>
          <w:rFonts w:ascii="Times New Roman" w:hAnsi="Times New Roman" w:cs="Times New Roman"/>
          <w:sz w:val="24"/>
          <w:szCs w:val="24"/>
        </w:rPr>
        <w:t>jų</w:t>
      </w:r>
      <w:r w:rsidRPr="0011226E">
        <w:rPr>
          <w:rFonts w:ascii="Times New Roman" w:hAnsi="Times New Roman" w:cs="Times New Roman"/>
          <w:sz w:val="24"/>
          <w:szCs w:val="24"/>
        </w:rPr>
        <w:t xml:space="preserve"> metų IID darbuotojų mokymo planą. </w:t>
      </w:r>
    </w:p>
    <w:p w14:paraId="71C7C601" w14:textId="3E1A13C4" w:rsidR="002E6F63" w:rsidRPr="0011226E" w:rsidRDefault="002E6F63" w:rsidP="00A2433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IID darbuotojų mokymus </w:t>
      </w:r>
      <w:r w:rsidR="00942F19" w:rsidRPr="0011226E">
        <w:rPr>
          <w:rFonts w:ascii="Times New Roman" w:hAnsi="Times New Roman" w:cs="Times New Roman"/>
          <w:sz w:val="24"/>
          <w:szCs w:val="24"/>
        </w:rPr>
        <w:t xml:space="preserve">korupcijos prevencijos srityje </w:t>
      </w:r>
      <w:r w:rsidR="00FA772A" w:rsidRPr="0011226E">
        <w:rPr>
          <w:rFonts w:ascii="Times New Roman" w:hAnsi="Times New Roman" w:cs="Times New Roman"/>
          <w:sz w:val="24"/>
          <w:szCs w:val="24"/>
        </w:rPr>
        <w:t xml:space="preserve">veda </w:t>
      </w:r>
      <w:r w:rsidR="00212832" w:rsidRPr="0011226E">
        <w:rPr>
          <w:rFonts w:ascii="Times New Roman" w:hAnsi="Times New Roman" w:cs="Times New Roman"/>
          <w:sz w:val="24"/>
          <w:szCs w:val="24"/>
        </w:rPr>
        <w:t>IID atitikties pareigūnas</w:t>
      </w:r>
      <w:r w:rsidR="00FA772A" w:rsidRPr="0011226E">
        <w:rPr>
          <w:rFonts w:ascii="Times New Roman" w:hAnsi="Times New Roman" w:cs="Times New Roman"/>
          <w:sz w:val="24"/>
          <w:szCs w:val="24"/>
        </w:rPr>
        <w:t xml:space="preserve">, organizuoja </w:t>
      </w:r>
      <w:r w:rsidRPr="0011226E">
        <w:rPr>
          <w:rFonts w:ascii="Times New Roman" w:hAnsi="Times New Roman" w:cs="Times New Roman"/>
          <w:sz w:val="24"/>
          <w:szCs w:val="24"/>
        </w:rPr>
        <w:t>VOS.</w:t>
      </w:r>
    </w:p>
    <w:p w14:paraId="18040103" w14:textId="742278DC" w:rsidR="00FB0C05" w:rsidRPr="0011226E" w:rsidRDefault="002E6F63" w:rsidP="00A2433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Mokymų vykdymui gali būti kviečiami ekspertai, kitų institucijų, įstaigų ir organizacijų atstovai.</w:t>
      </w:r>
    </w:p>
    <w:p w14:paraId="69838F99" w14:textId="6F1D5764" w:rsidR="00231A0D" w:rsidRPr="0011226E" w:rsidRDefault="00231A0D" w:rsidP="00231A0D">
      <w:pPr>
        <w:pStyle w:val="ListParagraph"/>
        <w:tabs>
          <w:tab w:val="left" w:pos="851"/>
          <w:tab w:val="left" w:pos="993"/>
        </w:tabs>
        <w:spacing w:after="0" w:line="240" w:lineRule="auto"/>
        <w:ind w:left="567"/>
        <w:jc w:val="both"/>
        <w:rPr>
          <w:rFonts w:ascii="Times New Roman" w:hAnsi="Times New Roman" w:cs="Times New Roman"/>
          <w:sz w:val="24"/>
          <w:szCs w:val="24"/>
        </w:rPr>
      </w:pPr>
    </w:p>
    <w:p w14:paraId="295E9B55" w14:textId="6914F77B" w:rsidR="00231A0D" w:rsidRPr="0011226E" w:rsidRDefault="00231A0D" w:rsidP="00C5745C">
      <w:pPr>
        <w:pStyle w:val="Heading2"/>
        <w:jc w:val="center"/>
        <w:rPr>
          <w:rFonts w:ascii="Times New Roman" w:hAnsi="Times New Roman" w:cs="Times New Roman"/>
          <w:b/>
          <w:color w:val="auto"/>
          <w:sz w:val="24"/>
          <w:szCs w:val="24"/>
        </w:rPr>
      </w:pPr>
      <w:bookmarkStart w:id="42" w:name="_Toc109880919"/>
      <w:bookmarkStart w:id="43" w:name="_Hlk104172521"/>
      <w:r w:rsidRPr="0011226E">
        <w:rPr>
          <w:rFonts w:ascii="Times New Roman" w:hAnsi="Times New Roman" w:cs="Times New Roman"/>
          <w:b/>
          <w:color w:val="auto"/>
          <w:sz w:val="24"/>
          <w:szCs w:val="24"/>
        </w:rPr>
        <w:lastRenderedPageBreak/>
        <w:t>XII ATSPARUMO KORUPCIJAI LYGIO NUSTATYMAS</w:t>
      </w:r>
      <w:bookmarkEnd w:id="42"/>
    </w:p>
    <w:bookmarkEnd w:id="43"/>
    <w:p w14:paraId="330B4E86" w14:textId="77777777" w:rsidR="00231A0D" w:rsidRPr="0011226E" w:rsidRDefault="00231A0D" w:rsidP="00C5745C">
      <w:pPr>
        <w:pStyle w:val="ListParagraph"/>
        <w:tabs>
          <w:tab w:val="left" w:pos="851"/>
          <w:tab w:val="left" w:pos="993"/>
        </w:tabs>
        <w:spacing w:after="0" w:line="240" w:lineRule="auto"/>
        <w:ind w:left="567"/>
        <w:jc w:val="both"/>
        <w:rPr>
          <w:rFonts w:ascii="Times New Roman" w:hAnsi="Times New Roman" w:cs="Times New Roman"/>
          <w:sz w:val="24"/>
          <w:szCs w:val="24"/>
        </w:rPr>
      </w:pPr>
    </w:p>
    <w:p w14:paraId="16161F49" w14:textId="2A162942" w:rsidR="00231A0D" w:rsidRPr="0011226E" w:rsidRDefault="00231A0D" w:rsidP="00A2433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IID </w:t>
      </w:r>
      <w:r w:rsidRPr="0011226E">
        <w:rPr>
          <w:rFonts w:ascii="Times New Roman" w:hAnsi="Times New Roman" w:cs="Times New Roman"/>
          <w:sz w:val="24"/>
          <w:szCs w:val="24"/>
          <w:lang w:eastAsia="lt-LT"/>
        </w:rPr>
        <w:t>atsparumo korupcijai lygį nustato IID atitikties pareigūnas.</w:t>
      </w:r>
    </w:p>
    <w:p w14:paraId="369B8996" w14:textId="0AAF40A0" w:rsidR="00231A0D" w:rsidRPr="0011226E" w:rsidRDefault="00231A0D" w:rsidP="00A2433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Atsparumo korupcijai lygis nustatomas pagal Lietuvos Respublikos Vyriausybės patvirtintą metodiką </w:t>
      </w:r>
      <w:r w:rsidR="00054AD0" w:rsidRPr="0011226E">
        <w:rPr>
          <w:rFonts w:ascii="Times New Roman" w:hAnsi="Times New Roman" w:cs="Times New Roman"/>
          <w:sz w:val="24"/>
          <w:szCs w:val="24"/>
        </w:rPr>
        <w:t>ir termin</w:t>
      </w:r>
      <w:r w:rsidR="00D62992" w:rsidRPr="0011226E">
        <w:rPr>
          <w:rFonts w:ascii="Times New Roman" w:hAnsi="Times New Roman" w:cs="Times New Roman"/>
          <w:sz w:val="24"/>
          <w:szCs w:val="24"/>
        </w:rPr>
        <w:t>us</w:t>
      </w:r>
      <w:r w:rsidR="00054AD0" w:rsidRPr="0011226E">
        <w:rPr>
          <w:rFonts w:ascii="Times New Roman" w:hAnsi="Times New Roman" w:cs="Times New Roman"/>
          <w:sz w:val="24"/>
          <w:szCs w:val="24"/>
        </w:rPr>
        <w:t xml:space="preserve"> </w:t>
      </w:r>
      <w:r w:rsidRPr="0011226E">
        <w:rPr>
          <w:rFonts w:ascii="Times New Roman" w:hAnsi="Times New Roman" w:cs="Times New Roman"/>
          <w:sz w:val="24"/>
          <w:szCs w:val="24"/>
        </w:rPr>
        <w:t>vertinant, kiek ir kokių korupcijai atsparios aplinkos kūrimo priemonių yra įdiegta IID, kokia yra šių priemonių diegimo kokybė, praktinis pritaikomumas ir jas taikant pasiekti rezultatai.</w:t>
      </w:r>
    </w:p>
    <w:p w14:paraId="13F7A7CC" w14:textId="02B3EF9D" w:rsidR="00DB0114" w:rsidRPr="0011226E" w:rsidRDefault="00DB0114" w:rsidP="00392C6F">
      <w:pPr>
        <w:pStyle w:val="ListParagraph"/>
        <w:tabs>
          <w:tab w:val="left" w:pos="993"/>
        </w:tabs>
        <w:spacing w:after="0" w:line="240" w:lineRule="auto"/>
        <w:ind w:left="567"/>
        <w:jc w:val="both"/>
        <w:rPr>
          <w:rFonts w:ascii="Times New Roman" w:hAnsi="Times New Roman" w:cs="Times New Roman"/>
          <w:sz w:val="24"/>
          <w:szCs w:val="24"/>
        </w:rPr>
      </w:pPr>
    </w:p>
    <w:p w14:paraId="4BFC0E8F" w14:textId="77777777" w:rsidR="002C483E" w:rsidRPr="0011226E" w:rsidRDefault="002C483E" w:rsidP="00392C6F">
      <w:pPr>
        <w:pStyle w:val="ListParagraph"/>
        <w:tabs>
          <w:tab w:val="left" w:pos="993"/>
        </w:tabs>
        <w:spacing w:after="0" w:line="240" w:lineRule="auto"/>
        <w:ind w:left="567"/>
        <w:jc w:val="both"/>
        <w:rPr>
          <w:rFonts w:ascii="Times New Roman" w:hAnsi="Times New Roman" w:cs="Times New Roman"/>
          <w:sz w:val="24"/>
          <w:szCs w:val="24"/>
        </w:rPr>
      </w:pPr>
    </w:p>
    <w:p w14:paraId="781393DB" w14:textId="05952F07" w:rsidR="00F75484" w:rsidRPr="0011226E" w:rsidRDefault="008459DF" w:rsidP="00A2433F">
      <w:pPr>
        <w:pStyle w:val="Heading1"/>
        <w:spacing w:before="0" w:line="240" w:lineRule="auto"/>
        <w:jc w:val="center"/>
        <w:rPr>
          <w:rFonts w:ascii="Times New Roman" w:hAnsi="Times New Roman" w:cs="Times New Roman"/>
          <w:b/>
          <w:color w:val="auto"/>
          <w:sz w:val="24"/>
          <w:szCs w:val="24"/>
        </w:rPr>
      </w:pPr>
      <w:bookmarkStart w:id="44" w:name="_Toc38900609"/>
      <w:bookmarkStart w:id="45" w:name="_Toc109880920"/>
      <w:r w:rsidRPr="0011226E">
        <w:rPr>
          <w:rFonts w:ascii="Times New Roman" w:hAnsi="Times New Roman" w:cs="Times New Roman"/>
          <w:b/>
          <w:color w:val="auto"/>
          <w:sz w:val="24"/>
          <w:szCs w:val="24"/>
        </w:rPr>
        <w:t>X</w:t>
      </w:r>
      <w:r w:rsidR="00752EBB" w:rsidRPr="0011226E">
        <w:rPr>
          <w:rFonts w:ascii="Times New Roman" w:hAnsi="Times New Roman" w:cs="Times New Roman"/>
          <w:b/>
          <w:color w:val="auto"/>
          <w:sz w:val="24"/>
          <w:szCs w:val="24"/>
        </w:rPr>
        <w:t>I</w:t>
      </w:r>
      <w:r w:rsidR="00DA0E6E" w:rsidRPr="0011226E">
        <w:rPr>
          <w:rFonts w:ascii="Times New Roman" w:hAnsi="Times New Roman" w:cs="Times New Roman"/>
          <w:b/>
          <w:color w:val="auto"/>
          <w:sz w:val="24"/>
          <w:szCs w:val="24"/>
        </w:rPr>
        <w:t>I</w:t>
      </w:r>
      <w:r w:rsidR="00231A0D" w:rsidRPr="0011226E">
        <w:rPr>
          <w:rFonts w:ascii="Times New Roman" w:hAnsi="Times New Roman" w:cs="Times New Roman"/>
          <w:b/>
          <w:color w:val="auto"/>
          <w:sz w:val="24"/>
          <w:szCs w:val="24"/>
        </w:rPr>
        <w:t>I</w:t>
      </w:r>
      <w:r w:rsidR="00F75484" w:rsidRPr="0011226E">
        <w:rPr>
          <w:rFonts w:ascii="Times New Roman" w:hAnsi="Times New Roman" w:cs="Times New Roman"/>
          <w:b/>
          <w:color w:val="auto"/>
          <w:sz w:val="24"/>
          <w:szCs w:val="24"/>
        </w:rPr>
        <w:t xml:space="preserve"> SKYRIUS</w:t>
      </w:r>
      <w:bookmarkEnd w:id="44"/>
      <w:bookmarkEnd w:id="45"/>
    </w:p>
    <w:p w14:paraId="221C3CA9" w14:textId="6F7141AF" w:rsidR="008459DF" w:rsidRPr="0011226E" w:rsidRDefault="008459DF" w:rsidP="00A2433F">
      <w:pPr>
        <w:pStyle w:val="Heading1"/>
        <w:spacing w:before="0" w:line="240" w:lineRule="auto"/>
        <w:jc w:val="center"/>
        <w:rPr>
          <w:rFonts w:ascii="Times New Roman" w:hAnsi="Times New Roman" w:cs="Times New Roman"/>
          <w:b/>
          <w:color w:val="auto"/>
          <w:sz w:val="24"/>
          <w:szCs w:val="24"/>
        </w:rPr>
      </w:pPr>
      <w:bookmarkStart w:id="46" w:name="_Toc109880921"/>
      <w:r w:rsidRPr="0011226E">
        <w:rPr>
          <w:rFonts w:ascii="Times New Roman" w:hAnsi="Times New Roman" w:cs="Times New Roman"/>
          <w:b/>
          <w:color w:val="auto"/>
          <w:sz w:val="24"/>
          <w:szCs w:val="24"/>
        </w:rPr>
        <w:t>BAIGIAMOSIOS NUOSTATOS</w:t>
      </w:r>
      <w:bookmarkEnd w:id="46"/>
    </w:p>
    <w:p w14:paraId="304FDBDD" w14:textId="77777777" w:rsidR="008459DF" w:rsidRPr="0011226E" w:rsidRDefault="008459DF" w:rsidP="00392C6F">
      <w:pPr>
        <w:pStyle w:val="ListParagraph"/>
        <w:spacing w:after="0" w:line="240" w:lineRule="auto"/>
        <w:ind w:left="1070"/>
        <w:jc w:val="both"/>
        <w:rPr>
          <w:rFonts w:ascii="Times New Roman" w:hAnsi="Times New Roman" w:cs="Times New Roman"/>
          <w:sz w:val="24"/>
          <w:szCs w:val="24"/>
        </w:rPr>
      </w:pPr>
    </w:p>
    <w:p w14:paraId="02B2772B" w14:textId="2D04141E" w:rsidR="008459DF" w:rsidRPr="0011226E" w:rsidRDefault="008459DF" w:rsidP="00A2433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Asmenys, dirbantys IID, už </w:t>
      </w:r>
      <w:r w:rsidR="00942F19" w:rsidRPr="0011226E">
        <w:rPr>
          <w:rFonts w:ascii="Times New Roman" w:hAnsi="Times New Roman" w:cs="Times New Roman"/>
          <w:sz w:val="24"/>
          <w:szCs w:val="24"/>
        </w:rPr>
        <w:t>KPĮ</w:t>
      </w:r>
      <w:r w:rsidR="007C0F78" w:rsidRPr="0011226E">
        <w:rPr>
          <w:rFonts w:ascii="Times New Roman" w:hAnsi="Times New Roman" w:cs="Times New Roman"/>
          <w:sz w:val="24"/>
          <w:szCs w:val="24"/>
        </w:rPr>
        <w:t xml:space="preserve">, </w:t>
      </w:r>
      <w:r w:rsidRPr="0011226E">
        <w:rPr>
          <w:rFonts w:ascii="Times New Roman" w:hAnsi="Times New Roman" w:cs="Times New Roman"/>
          <w:sz w:val="24"/>
          <w:szCs w:val="24"/>
        </w:rPr>
        <w:t>VPIDĮ</w:t>
      </w:r>
      <w:r w:rsidR="00916821" w:rsidRPr="0011226E">
        <w:rPr>
          <w:rFonts w:ascii="Times New Roman" w:hAnsi="Times New Roman" w:cs="Times New Roman"/>
          <w:sz w:val="24"/>
          <w:szCs w:val="24"/>
        </w:rPr>
        <w:t xml:space="preserve">, </w:t>
      </w:r>
      <w:r w:rsidR="007C0F78" w:rsidRPr="0011226E">
        <w:rPr>
          <w:rFonts w:ascii="Times New Roman" w:hAnsi="Times New Roman" w:cs="Times New Roman"/>
          <w:sz w:val="24"/>
          <w:szCs w:val="24"/>
        </w:rPr>
        <w:t>LVĮ</w:t>
      </w:r>
      <w:r w:rsidRPr="0011226E">
        <w:rPr>
          <w:rFonts w:ascii="Times New Roman" w:hAnsi="Times New Roman" w:cs="Times New Roman"/>
          <w:sz w:val="24"/>
          <w:szCs w:val="24"/>
        </w:rPr>
        <w:t xml:space="preserve"> </w:t>
      </w:r>
      <w:r w:rsidR="00916821" w:rsidRPr="0011226E">
        <w:rPr>
          <w:rFonts w:ascii="Times New Roman" w:hAnsi="Times New Roman" w:cs="Times New Roman"/>
          <w:sz w:val="24"/>
          <w:szCs w:val="24"/>
        </w:rPr>
        <w:t xml:space="preserve">ir kitų Politikoje įvardintų teisės aktų </w:t>
      </w:r>
      <w:r w:rsidRPr="0011226E">
        <w:rPr>
          <w:rFonts w:ascii="Times New Roman" w:hAnsi="Times New Roman" w:cs="Times New Roman"/>
          <w:sz w:val="24"/>
          <w:szCs w:val="24"/>
        </w:rPr>
        <w:t>pažeidimus atsako Lietuvos Respublikos teisės aktų nustatyta tvarka.</w:t>
      </w:r>
    </w:p>
    <w:p w14:paraId="139263D9" w14:textId="7B6DAE00" w:rsidR="008459DF" w:rsidRPr="0011226E" w:rsidRDefault="008459DF" w:rsidP="00A2433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IID </w:t>
      </w:r>
      <w:r w:rsidR="00916821" w:rsidRPr="0011226E">
        <w:rPr>
          <w:rFonts w:ascii="Times New Roman" w:hAnsi="Times New Roman" w:cs="Times New Roman"/>
          <w:sz w:val="24"/>
          <w:szCs w:val="24"/>
        </w:rPr>
        <w:t xml:space="preserve">gali </w:t>
      </w:r>
      <w:r w:rsidRPr="0011226E">
        <w:rPr>
          <w:rFonts w:ascii="Times New Roman" w:hAnsi="Times New Roman" w:cs="Times New Roman"/>
          <w:sz w:val="24"/>
          <w:szCs w:val="24"/>
        </w:rPr>
        <w:t>vykd</w:t>
      </w:r>
      <w:r w:rsidR="00916821" w:rsidRPr="0011226E">
        <w:rPr>
          <w:rFonts w:ascii="Times New Roman" w:hAnsi="Times New Roman" w:cs="Times New Roman"/>
          <w:sz w:val="24"/>
          <w:szCs w:val="24"/>
        </w:rPr>
        <w:t>yti</w:t>
      </w:r>
      <w:r w:rsidRPr="0011226E">
        <w:rPr>
          <w:rFonts w:ascii="Times New Roman" w:hAnsi="Times New Roman" w:cs="Times New Roman"/>
          <w:sz w:val="24"/>
          <w:szCs w:val="24"/>
        </w:rPr>
        <w:t xml:space="preserve"> ir kitas teisės aktuose nustatytas korupcijos prevencijos priemones.</w:t>
      </w:r>
      <w:r w:rsidR="007F0334" w:rsidRPr="0011226E">
        <w:rPr>
          <w:rFonts w:ascii="Times New Roman" w:hAnsi="Times New Roman" w:cs="Times New Roman"/>
          <w:sz w:val="24"/>
          <w:szCs w:val="24"/>
        </w:rPr>
        <w:t xml:space="preserve"> Ši Politika yra neatsiejama IID vidaus kontrolės politikos dalis.</w:t>
      </w:r>
    </w:p>
    <w:p w14:paraId="70B5E189" w14:textId="0843E2B8" w:rsidR="003333AF" w:rsidRPr="0011226E" w:rsidRDefault="003333AF" w:rsidP="00A2433F">
      <w:pPr>
        <w:pStyle w:val="ListParagraph"/>
        <w:numPr>
          <w:ilvl w:val="0"/>
          <w:numId w:val="2"/>
        </w:numPr>
        <w:tabs>
          <w:tab w:val="left" w:pos="851"/>
          <w:tab w:val="left" w:pos="993"/>
        </w:tabs>
        <w:spacing w:after="0" w:line="240" w:lineRule="auto"/>
        <w:ind w:left="0" w:firstLine="567"/>
        <w:jc w:val="both"/>
        <w:rPr>
          <w:rFonts w:ascii="Times New Roman" w:hAnsi="Times New Roman" w:cs="Times New Roman"/>
          <w:sz w:val="24"/>
          <w:szCs w:val="24"/>
        </w:rPr>
      </w:pPr>
      <w:r w:rsidRPr="0011226E">
        <w:rPr>
          <w:rFonts w:ascii="Times New Roman" w:hAnsi="Times New Roman" w:cs="Times New Roman"/>
          <w:sz w:val="24"/>
          <w:szCs w:val="24"/>
        </w:rPr>
        <w:t xml:space="preserve">Už Politikos nuostatų laikymosi priežiūrą bei periodišką, ne rečiau kaip kartą per 1 metus, Politikos peržiūrėjimą atsakingas </w:t>
      </w:r>
      <w:r w:rsidR="004D1ACB" w:rsidRPr="0011226E">
        <w:rPr>
          <w:rFonts w:ascii="Times New Roman" w:hAnsi="Times New Roman" w:cs="Times New Roman"/>
          <w:sz w:val="24"/>
          <w:szCs w:val="24"/>
        </w:rPr>
        <w:t xml:space="preserve">IID </w:t>
      </w:r>
      <w:r w:rsidRPr="0011226E">
        <w:rPr>
          <w:rFonts w:ascii="Times New Roman" w:hAnsi="Times New Roman" w:cs="Times New Roman"/>
          <w:sz w:val="24"/>
          <w:szCs w:val="24"/>
        </w:rPr>
        <w:t>atitikties pareigūnas, kuris, įvertinęs Politikos taikymo praktiką, esant poreikiui, inicijuoja Politikos atnaujinimą.</w:t>
      </w:r>
    </w:p>
    <w:p w14:paraId="0FC193A5" w14:textId="77777777" w:rsidR="00F35C99" w:rsidRPr="0011226E" w:rsidRDefault="002E6F63" w:rsidP="00392C6F">
      <w:pPr>
        <w:pStyle w:val="ListParagraph"/>
        <w:spacing w:after="0" w:line="240" w:lineRule="auto"/>
        <w:ind w:left="567"/>
        <w:jc w:val="center"/>
        <w:rPr>
          <w:rFonts w:ascii="Times New Roman" w:hAnsi="Times New Roman" w:cs="Times New Roman"/>
          <w:sz w:val="24"/>
          <w:szCs w:val="24"/>
        </w:rPr>
        <w:sectPr w:rsidR="00F35C99" w:rsidRPr="0011226E" w:rsidSect="00F35C99">
          <w:headerReference w:type="even" r:id="rId12"/>
          <w:headerReference w:type="default" r:id="rId13"/>
          <w:footerReference w:type="even" r:id="rId14"/>
          <w:footerReference w:type="default" r:id="rId15"/>
          <w:headerReference w:type="first" r:id="rId16"/>
          <w:footerReference w:type="first" r:id="rId17"/>
          <w:pgSz w:w="11907" w:h="16839" w:code="9"/>
          <w:pgMar w:top="679" w:right="708" w:bottom="993" w:left="1276" w:header="567" w:footer="567" w:gutter="0"/>
          <w:cols w:space="1296"/>
          <w:titlePg/>
          <w:docGrid w:linePitch="360"/>
        </w:sectPr>
      </w:pPr>
      <w:r w:rsidRPr="0011226E">
        <w:rPr>
          <w:rFonts w:ascii="Times New Roman" w:hAnsi="Times New Roman" w:cs="Times New Roman"/>
          <w:sz w:val="24"/>
          <w:szCs w:val="24"/>
        </w:rPr>
        <w:t>_____________________</w:t>
      </w:r>
    </w:p>
    <w:p w14:paraId="36B1EF9A" w14:textId="77777777" w:rsidR="00F35C99" w:rsidRPr="0011226E" w:rsidRDefault="00F35C99" w:rsidP="00F35C99">
      <w:pPr>
        <w:pStyle w:val="ListParagraph"/>
        <w:spacing w:after="0" w:line="240" w:lineRule="auto"/>
        <w:ind w:left="10065"/>
        <w:jc w:val="both"/>
        <w:rPr>
          <w:rFonts w:ascii="Times New Roman" w:hAnsi="Times New Roman" w:cs="Times New Roman"/>
          <w:sz w:val="24"/>
          <w:szCs w:val="24"/>
        </w:rPr>
      </w:pPr>
      <w:r w:rsidRPr="0011226E">
        <w:rPr>
          <w:rFonts w:ascii="Times New Roman" w:hAnsi="Times New Roman" w:cs="Times New Roman"/>
          <w:sz w:val="24"/>
          <w:szCs w:val="24"/>
        </w:rPr>
        <w:lastRenderedPageBreak/>
        <w:t xml:space="preserve">Valstybės įmonės ,,Indėlių ir investicijų draudimas“ korupcijos prevencijos politikos </w:t>
      </w:r>
    </w:p>
    <w:p w14:paraId="6341A549" w14:textId="7BCE81D0" w:rsidR="00F35C99" w:rsidRPr="0011226E" w:rsidRDefault="00F35C99" w:rsidP="00F35C99">
      <w:pPr>
        <w:pStyle w:val="ListParagraph"/>
        <w:spacing w:after="0" w:line="240" w:lineRule="auto"/>
        <w:ind w:left="10065"/>
        <w:jc w:val="both"/>
        <w:rPr>
          <w:rFonts w:ascii="Times New Roman" w:hAnsi="Times New Roman" w:cs="Times New Roman"/>
          <w:sz w:val="24"/>
          <w:szCs w:val="24"/>
        </w:rPr>
      </w:pPr>
      <w:r w:rsidRPr="0011226E">
        <w:rPr>
          <w:rFonts w:ascii="Times New Roman" w:hAnsi="Times New Roman" w:cs="Times New Roman"/>
          <w:sz w:val="24"/>
          <w:szCs w:val="24"/>
        </w:rPr>
        <w:t>1 priedas</w:t>
      </w:r>
    </w:p>
    <w:p w14:paraId="04EC998B" w14:textId="77777777" w:rsidR="00C5745C" w:rsidRPr="0011226E" w:rsidRDefault="00C5745C" w:rsidP="00F35C99">
      <w:pPr>
        <w:spacing w:after="0" w:line="240" w:lineRule="auto"/>
        <w:jc w:val="center"/>
        <w:rPr>
          <w:rFonts w:ascii="Times New Roman" w:hAnsi="Times New Roman" w:cs="Times New Roman"/>
          <w:b/>
          <w:sz w:val="24"/>
          <w:szCs w:val="24"/>
        </w:rPr>
      </w:pPr>
    </w:p>
    <w:p w14:paraId="5AAB6258" w14:textId="77777777" w:rsidR="00901841" w:rsidRPr="0011226E" w:rsidRDefault="00901841" w:rsidP="00F35C99">
      <w:pPr>
        <w:spacing w:after="0" w:line="240" w:lineRule="auto"/>
        <w:jc w:val="center"/>
        <w:rPr>
          <w:rFonts w:ascii="Times New Roman" w:hAnsi="Times New Roman" w:cs="Times New Roman"/>
          <w:b/>
          <w:sz w:val="24"/>
          <w:szCs w:val="24"/>
        </w:rPr>
      </w:pPr>
    </w:p>
    <w:p w14:paraId="6FF1EBE9" w14:textId="75755916" w:rsidR="00F35C99" w:rsidRPr="0011226E" w:rsidRDefault="00F35C99" w:rsidP="00F35C99">
      <w:pPr>
        <w:spacing w:after="0" w:line="240" w:lineRule="auto"/>
        <w:jc w:val="center"/>
        <w:rPr>
          <w:rFonts w:ascii="Times New Roman" w:hAnsi="Times New Roman" w:cs="Times New Roman"/>
          <w:b/>
          <w:sz w:val="24"/>
          <w:szCs w:val="24"/>
        </w:rPr>
      </w:pPr>
      <w:r w:rsidRPr="0011226E">
        <w:rPr>
          <w:rFonts w:ascii="Times New Roman" w:hAnsi="Times New Roman" w:cs="Times New Roman"/>
          <w:b/>
          <w:sz w:val="24"/>
          <w:szCs w:val="24"/>
        </w:rPr>
        <w:t>IID KORUPCIJOS PREVENCIJOS PRIEMONIŲ VEIKIMO CIKLAS</w:t>
      </w:r>
    </w:p>
    <w:p w14:paraId="2EF4474D" w14:textId="77777777" w:rsidR="00F35C99" w:rsidRPr="0011226E" w:rsidRDefault="00F35C99" w:rsidP="00F35C99">
      <w:pPr>
        <w:spacing w:after="0" w:line="240" w:lineRule="auto"/>
        <w:jc w:val="center"/>
        <w:rPr>
          <w:rFonts w:ascii="Times New Roman" w:hAnsi="Times New Roman" w:cs="Times New Roman"/>
          <w:bCs/>
          <w:sz w:val="24"/>
          <w:szCs w:val="24"/>
        </w:rPr>
      </w:pPr>
    </w:p>
    <w:tbl>
      <w:tblPr>
        <w:tblStyle w:val="TableGrid"/>
        <w:tblW w:w="14850" w:type="dxa"/>
        <w:tblLook w:val="04A0" w:firstRow="1" w:lastRow="0" w:firstColumn="1" w:lastColumn="0" w:noHBand="0" w:noVBand="1"/>
      </w:tblPr>
      <w:tblGrid>
        <w:gridCol w:w="1803"/>
        <w:gridCol w:w="1696"/>
        <w:gridCol w:w="2450"/>
        <w:gridCol w:w="5909"/>
        <w:gridCol w:w="1363"/>
        <w:gridCol w:w="1629"/>
      </w:tblGrid>
      <w:tr w:rsidR="00055FE0" w:rsidRPr="0011226E" w14:paraId="4743FBFA" w14:textId="77777777" w:rsidTr="00387F54">
        <w:tc>
          <w:tcPr>
            <w:tcW w:w="1803" w:type="dxa"/>
            <w:shd w:val="clear" w:color="auto" w:fill="F2F2F2" w:themeFill="background1" w:themeFillShade="F2"/>
            <w:vAlign w:val="center"/>
          </w:tcPr>
          <w:p w14:paraId="6C601FF9" w14:textId="77777777" w:rsidR="00055FE0" w:rsidRPr="0011226E" w:rsidRDefault="00055FE0" w:rsidP="00055FE0">
            <w:pPr>
              <w:jc w:val="center"/>
              <w:rPr>
                <w:rFonts w:ascii="Times New Roman" w:hAnsi="Times New Roman" w:cs="Times New Roman"/>
                <w:b/>
                <w:sz w:val="24"/>
                <w:szCs w:val="24"/>
              </w:rPr>
            </w:pPr>
            <w:bookmarkStart w:id="47" w:name="_Hlk109891879"/>
            <w:r w:rsidRPr="0011226E">
              <w:rPr>
                <w:rFonts w:ascii="Times New Roman" w:hAnsi="Times New Roman" w:cs="Times New Roman"/>
                <w:b/>
                <w:sz w:val="24"/>
                <w:szCs w:val="24"/>
              </w:rPr>
              <w:t>IID korupcijos prevencijos priemonė</w:t>
            </w:r>
          </w:p>
        </w:tc>
        <w:tc>
          <w:tcPr>
            <w:tcW w:w="1696" w:type="dxa"/>
            <w:shd w:val="clear" w:color="auto" w:fill="F2F2F2" w:themeFill="background1" w:themeFillShade="F2"/>
            <w:vAlign w:val="center"/>
          </w:tcPr>
          <w:p w14:paraId="22A2F7D6" w14:textId="77777777" w:rsidR="00055FE0" w:rsidRPr="0011226E" w:rsidRDefault="00055FE0" w:rsidP="00055FE0">
            <w:pPr>
              <w:jc w:val="center"/>
              <w:rPr>
                <w:rFonts w:ascii="Times New Roman" w:hAnsi="Times New Roman" w:cs="Times New Roman"/>
                <w:b/>
                <w:sz w:val="24"/>
                <w:szCs w:val="24"/>
              </w:rPr>
            </w:pPr>
            <w:r w:rsidRPr="0011226E">
              <w:rPr>
                <w:rFonts w:ascii="Times New Roman" w:hAnsi="Times New Roman" w:cs="Times New Roman"/>
                <w:b/>
                <w:sz w:val="24"/>
                <w:szCs w:val="24"/>
              </w:rPr>
              <w:t>Procedūros</w:t>
            </w:r>
          </w:p>
        </w:tc>
        <w:tc>
          <w:tcPr>
            <w:tcW w:w="2450" w:type="dxa"/>
            <w:shd w:val="clear" w:color="auto" w:fill="F2F2F2" w:themeFill="background1" w:themeFillShade="F2"/>
            <w:vAlign w:val="center"/>
          </w:tcPr>
          <w:p w14:paraId="610A9D83" w14:textId="77777777" w:rsidR="00055FE0" w:rsidRPr="0011226E" w:rsidRDefault="00055FE0" w:rsidP="00055FE0">
            <w:pPr>
              <w:jc w:val="center"/>
              <w:rPr>
                <w:rFonts w:ascii="Times New Roman" w:hAnsi="Times New Roman" w:cs="Times New Roman"/>
                <w:b/>
                <w:sz w:val="24"/>
                <w:szCs w:val="24"/>
              </w:rPr>
            </w:pPr>
            <w:r w:rsidRPr="0011226E">
              <w:rPr>
                <w:rFonts w:ascii="Times New Roman" w:hAnsi="Times New Roman" w:cs="Times New Roman"/>
                <w:b/>
                <w:sz w:val="24"/>
                <w:szCs w:val="24"/>
              </w:rPr>
              <w:t>Veiksmai</w:t>
            </w:r>
          </w:p>
        </w:tc>
        <w:tc>
          <w:tcPr>
            <w:tcW w:w="5909" w:type="dxa"/>
            <w:shd w:val="clear" w:color="auto" w:fill="F2F2F2" w:themeFill="background1" w:themeFillShade="F2"/>
            <w:vAlign w:val="center"/>
          </w:tcPr>
          <w:p w14:paraId="6F49A372" w14:textId="1E4FF585" w:rsidR="00055FE0" w:rsidRPr="0011226E" w:rsidRDefault="00055FE0" w:rsidP="00055FE0">
            <w:pPr>
              <w:jc w:val="center"/>
              <w:rPr>
                <w:rFonts w:ascii="Times New Roman" w:hAnsi="Times New Roman" w:cs="Times New Roman"/>
                <w:b/>
                <w:sz w:val="24"/>
                <w:szCs w:val="24"/>
              </w:rPr>
            </w:pPr>
            <w:r w:rsidRPr="0011226E">
              <w:rPr>
                <w:rFonts w:ascii="Times New Roman" w:hAnsi="Times New Roman" w:cs="Times New Roman"/>
                <w:b/>
                <w:sz w:val="24"/>
                <w:szCs w:val="24"/>
              </w:rPr>
              <w:t>Dokumentai/ pastabos</w:t>
            </w:r>
          </w:p>
        </w:tc>
        <w:tc>
          <w:tcPr>
            <w:tcW w:w="1363" w:type="dxa"/>
            <w:shd w:val="clear" w:color="auto" w:fill="F2F2F2" w:themeFill="background1" w:themeFillShade="F2"/>
            <w:vAlign w:val="center"/>
          </w:tcPr>
          <w:p w14:paraId="39A5CBD5" w14:textId="1A84B181" w:rsidR="00055FE0" w:rsidRPr="0011226E" w:rsidRDefault="00055FE0" w:rsidP="00055FE0">
            <w:pPr>
              <w:jc w:val="center"/>
              <w:rPr>
                <w:rFonts w:ascii="Times New Roman" w:hAnsi="Times New Roman" w:cs="Times New Roman"/>
                <w:b/>
                <w:sz w:val="24"/>
                <w:szCs w:val="24"/>
              </w:rPr>
            </w:pPr>
            <w:r w:rsidRPr="0011226E">
              <w:rPr>
                <w:rFonts w:ascii="Times New Roman" w:hAnsi="Times New Roman" w:cs="Times New Roman"/>
                <w:b/>
                <w:sz w:val="24"/>
                <w:szCs w:val="24"/>
              </w:rPr>
              <w:t>Atsakingas</w:t>
            </w:r>
          </w:p>
        </w:tc>
        <w:tc>
          <w:tcPr>
            <w:tcW w:w="1629" w:type="dxa"/>
            <w:shd w:val="clear" w:color="auto" w:fill="F2F2F2" w:themeFill="background1" w:themeFillShade="F2"/>
            <w:vAlign w:val="center"/>
          </w:tcPr>
          <w:p w14:paraId="77104C17" w14:textId="56A32405" w:rsidR="00055FE0" w:rsidRPr="0011226E" w:rsidRDefault="00055FE0" w:rsidP="00055FE0">
            <w:pPr>
              <w:jc w:val="center"/>
              <w:rPr>
                <w:rFonts w:ascii="Times New Roman" w:hAnsi="Times New Roman" w:cs="Times New Roman"/>
                <w:b/>
                <w:sz w:val="24"/>
                <w:szCs w:val="24"/>
              </w:rPr>
            </w:pPr>
            <w:r w:rsidRPr="0011226E">
              <w:rPr>
                <w:rFonts w:ascii="Times New Roman" w:hAnsi="Times New Roman" w:cs="Times New Roman"/>
                <w:b/>
                <w:sz w:val="24"/>
                <w:szCs w:val="24"/>
              </w:rPr>
              <w:t>IID korupcijos prevencijos priemonės vykdymo terminai</w:t>
            </w:r>
          </w:p>
        </w:tc>
      </w:tr>
      <w:tr w:rsidR="00055FE0" w:rsidRPr="0030745E" w14:paraId="2568BB5D" w14:textId="77777777" w:rsidTr="00387F54">
        <w:trPr>
          <w:trHeight w:val="1518"/>
        </w:trPr>
        <w:tc>
          <w:tcPr>
            <w:tcW w:w="1803" w:type="dxa"/>
            <w:vMerge w:val="restart"/>
            <w:vAlign w:val="center"/>
          </w:tcPr>
          <w:p w14:paraId="162675C6" w14:textId="5645D20A" w:rsidR="00055FE0" w:rsidRPr="0011226E" w:rsidRDefault="00055FE0" w:rsidP="0045503B">
            <w:pPr>
              <w:rPr>
                <w:rFonts w:ascii="Times New Roman" w:hAnsi="Times New Roman" w:cs="Times New Roman"/>
                <w:sz w:val="24"/>
                <w:szCs w:val="24"/>
              </w:rPr>
            </w:pPr>
            <w:r w:rsidRPr="0011226E">
              <w:rPr>
                <w:rFonts w:ascii="Times New Roman" w:hAnsi="Times New Roman" w:cs="Times New Roman"/>
                <w:sz w:val="24"/>
                <w:szCs w:val="24"/>
              </w:rPr>
              <w:t>Korupcijos pasireiškimo tikimybės nustatymas</w:t>
            </w:r>
          </w:p>
        </w:tc>
        <w:tc>
          <w:tcPr>
            <w:tcW w:w="1696" w:type="dxa"/>
            <w:vAlign w:val="center"/>
          </w:tcPr>
          <w:p w14:paraId="5616F3FF" w14:textId="4F97B168"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IID veiklos sričių, kuriose egzistuoja korupcijos pasireiškimo tikimybė, sąrašo patvirtinimas</w:t>
            </w:r>
          </w:p>
        </w:tc>
        <w:tc>
          <w:tcPr>
            <w:tcW w:w="2450" w:type="dxa"/>
            <w:vAlign w:val="center"/>
          </w:tcPr>
          <w:p w14:paraId="499B6723" w14:textId="6B4315F8" w:rsidR="00055FE0" w:rsidRPr="0030745E" w:rsidRDefault="00055FE0" w:rsidP="00055FE0">
            <w:pPr>
              <w:jc w:val="center"/>
              <w:rPr>
                <w:rFonts w:ascii="Times New Roman" w:hAnsi="Times New Roman" w:cs="Times New Roman"/>
                <w:color w:val="000000" w:themeColor="text1"/>
                <w:sz w:val="24"/>
                <w:szCs w:val="24"/>
              </w:rPr>
            </w:pPr>
            <w:r w:rsidRPr="0030745E">
              <w:rPr>
                <w:rFonts w:ascii="Times New Roman" w:hAnsi="Times New Roman" w:cs="Times New Roman"/>
                <w:sz w:val="24"/>
                <w:szCs w:val="24"/>
              </w:rPr>
              <w:t>IID veiklos sričių, kuriose egzistuoja korupcijos pasireiškimo tikimybė, sąrašo rengimas, peržiūrėjimas derinimas, pateikimas IID direktoriui tvirtinti ir tvirtinimas</w:t>
            </w:r>
          </w:p>
        </w:tc>
        <w:tc>
          <w:tcPr>
            <w:tcW w:w="5909" w:type="dxa"/>
            <w:vAlign w:val="center"/>
          </w:tcPr>
          <w:p w14:paraId="69D079F6" w14:textId="37EB5685" w:rsidR="00055FE0" w:rsidRPr="0030745E" w:rsidRDefault="00055FE0" w:rsidP="00055FE0">
            <w:pPr>
              <w:jc w:val="center"/>
              <w:rPr>
                <w:rFonts w:ascii="Times New Roman" w:hAnsi="Times New Roman" w:cs="Times New Roman"/>
                <w:color w:val="000000" w:themeColor="text1"/>
                <w:sz w:val="24"/>
                <w:szCs w:val="24"/>
              </w:rPr>
            </w:pPr>
            <w:r w:rsidRPr="0030745E">
              <w:rPr>
                <w:rFonts w:ascii="Times New Roman" w:hAnsi="Times New Roman" w:cs="Times New Roman"/>
                <w:color w:val="000000" w:themeColor="text1"/>
                <w:sz w:val="24"/>
                <w:szCs w:val="24"/>
              </w:rPr>
              <w:t xml:space="preserve">IID direktoriaus įsakymu patvirtintas  </w:t>
            </w:r>
            <w:r w:rsidRPr="0030745E">
              <w:rPr>
                <w:rFonts w:ascii="Times New Roman" w:hAnsi="Times New Roman" w:cs="Times New Roman"/>
                <w:sz w:val="24"/>
                <w:szCs w:val="24"/>
              </w:rPr>
              <w:t>IID veiklos sričių, kuriose egzistuoja korupcijos pasireiškimo tikimybė, sąrašas</w:t>
            </w:r>
          </w:p>
        </w:tc>
        <w:tc>
          <w:tcPr>
            <w:tcW w:w="1363" w:type="dxa"/>
            <w:vMerge w:val="restart"/>
            <w:vAlign w:val="center"/>
          </w:tcPr>
          <w:p w14:paraId="403497E9" w14:textId="6F9A6B84" w:rsidR="00055FE0" w:rsidRPr="0030745E" w:rsidRDefault="00055FE0" w:rsidP="00055FE0">
            <w:pPr>
              <w:jc w:val="center"/>
              <w:rPr>
                <w:rFonts w:ascii="Times New Roman" w:hAnsi="Times New Roman" w:cs="Times New Roman"/>
                <w:color w:val="000000"/>
                <w:sz w:val="24"/>
                <w:szCs w:val="24"/>
              </w:rPr>
            </w:pPr>
            <w:r w:rsidRPr="0030745E">
              <w:rPr>
                <w:rFonts w:ascii="Times New Roman" w:hAnsi="Times New Roman" w:cs="Times New Roman"/>
                <w:sz w:val="24"/>
                <w:szCs w:val="24"/>
              </w:rPr>
              <w:t>IID atitikties pareigūnas</w:t>
            </w:r>
          </w:p>
        </w:tc>
        <w:tc>
          <w:tcPr>
            <w:tcW w:w="1629" w:type="dxa"/>
            <w:vAlign w:val="center"/>
          </w:tcPr>
          <w:p w14:paraId="7DE3C0CF" w14:textId="2E74B3F1" w:rsidR="00055FE0" w:rsidRPr="0030745E" w:rsidRDefault="00055FE0" w:rsidP="00055FE0">
            <w:pPr>
              <w:jc w:val="center"/>
              <w:rPr>
                <w:rFonts w:ascii="Times New Roman" w:hAnsi="Times New Roman" w:cs="Times New Roman"/>
                <w:sz w:val="24"/>
                <w:szCs w:val="24"/>
              </w:rPr>
            </w:pPr>
            <w:bookmarkStart w:id="48" w:name="_Hlk69897673"/>
            <w:r w:rsidRPr="0030745E">
              <w:rPr>
                <w:rFonts w:ascii="Times New Roman" w:hAnsi="Times New Roman" w:cs="Times New Roman"/>
                <w:color w:val="000000"/>
                <w:sz w:val="24"/>
                <w:szCs w:val="24"/>
              </w:rPr>
              <w:t xml:space="preserve">Kiekvienais metais nuo vasario 1 d. iki vasario 15 d. </w:t>
            </w:r>
            <w:bookmarkEnd w:id="48"/>
          </w:p>
        </w:tc>
      </w:tr>
      <w:tr w:rsidR="004C12C9" w:rsidRPr="0030745E" w14:paraId="6C1248E8" w14:textId="77777777" w:rsidTr="00387F54">
        <w:trPr>
          <w:trHeight w:val="1518"/>
        </w:trPr>
        <w:tc>
          <w:tcPr>
            <w:tcW w:w="1803" w:type="dxa"/>
            <w:vMerge/>
            <w:vAlign w:val="center"/>
          </w:tcPr>
          <w:p w14:paraId="6A23BEF1" w14:textId="77777777" w:rsidR="00055FE0" w:rsidRPr="0011226E" w:rsidRDefault="00055FE0" w:rsidP="00055FE0">
            <w:pPr>
              <w:jc w:val="center"/>
              <w:rPr>
                <w:rFonts w:ascii="Times New Roman" w:hAnsi="Times New Roman" w:cs="Times New Roman"/>
                <w:b/>
                <w:sz w:val="24"/>
                <w:szCs w:val="24"/>
              </w:rPr>
            </w:pPr>
          </w:p>
        </w:tc>
        <w:tc>
          <w:tcPr>
            <w:tcW w:w="1696" w:type="dxa"/>
            <w:vAlign w:val="center"/>
          </w:tcPr>
          <w:p w14:paraId="3E8C187B" w14:textId="2DB581EB"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IID veiklos sričių, </w:t>
            </w:r>
            <w:r w:rsidRPr="0030745E">
              <w:rPr>
                <w:rFonts w:ascii="Times New Roman" w:hAnsi="Times New Roman" w:cs="Times New Roman"/>
                <w:sz w:val="24"/>
                <w:szCs w:val="24"/>
                <w:lang w:eastAsia="lt-LT"/>
              </w:rPr>
              <w:t>kuriose einamaisiais metais reikia atlikti korupcijos pasireiškimo tikimybės vertinimą</w:t>
            </w:r>
            <w:r w:rsidRPr="0030745E">
              <w:rPr>
                <w:rFonts w:ascii="Times New Roman" w:hAnsi="Times New Roman" w:cs="Times New Roman"/>
                <w:sz w:val="24"/>
                <w:szCs w:val="24"/>
              </w:rPr>
              <w:t>, sąrašo patvirtinimas</w:t>
            </w:r>
          </w:p>
        </w:tc>
        <w:tc>
          <w:tcPr>
            <w:tcW w:w="2450" w:type="dxa"/>
            <w:vAlign w:val="center"/>
          </w:tcPr>
          <w:p w14:paraId="1F93F2BD" w14:textId="00185AAB" w:rsidR="00055FE0" w:rsidRPr="0030745E" w:rsidRDefault="00055FE0" w:rsidP="00504A67">
            <w:pPr>
              <w:jc w:val="center"/>
              <w:rPr>
                <w:rFonts w:ascii="Times New Roman" w:hAnsi="Times New Roman" w:cs="Times New Roman"/>
                <w:sz w:val="24"/>
                <w:szCs w:val="24"/>
              </w:rPr>
            </w:pPr>
            <w:r w:rsidRPr="0030745E">
              <w:rPr>
                <w:rFonts w:ascii="Times New Roman" w:hAnsi="Times New Roman" w:cs="Times New Roman"/>
                <w:sz w:val="24"/>
                <w:szCs w:val="24"/>
              </w:rPr>
              <w:t xml:space="preserve">IID veiklos sričių, </w:t>
            </w:r>
            <w:r w:rsidRPr="0030745E">
              <w:rPr>
                <w:rFonts w:ascii="Times New Roman" w:hAnsi="Times New Roman" w:cs="Times New Roman"/>
                <w:sz w:val="24"/>
                <w:szCs w:val="24"/>
                <w:lang w:eastAsia="lt-LT"/>
              </w:rPr>
              <w:t>kuriose einamaisiais metais reikia atlikti korupcijos pasireiškimo tikimybės vertinimą</w:t>
            </w:r>
            <w:r w:rsidRPr="0030745E">
              <w:rPr>
                <w:rFonts w:ascii="Times New Roman" w:hAnsi="Times New Roman" w:cs="Times New Roman"/>
                <w:sz w:val="24"/>
                <w:szCs w:val="24"/>
              </w:rPr>
              <w:t>, sąrašo rengimas, derinimas, pateikimas IID direktoriui tvirtinti ir tvirtinimas</w:t>
            </w:r>
          </w:p>
        </w:tc>
        <w:tc>
          <w:tcPr>
            <w:tcW w:w="5909" w:type="dxa"/>
            <w:vAlign w:val="center"/>
          </w:tcPr>
          <w:p w14:paraId="09D3FE27" w14:textId="24E5A0FB" w:rsidR="00055FE0" w:rsidRPr="0030745E" w:rsidRDefault="00055FE0" w:rsidP="00055FE0">
            <w:pPr>
              <w:jc w:val="center"/>
              <w:rPr>
                <w:rFonts w:ascii="Times New Roman" w:hAnsi="Times New Roman" w:cs="Times New Roman"/>
                <w:color w:val="000000" w:themeColor="text1"/>
                <w:sz w:val="24"/>
                <w:szCs w:val="24"/>
              </w:rPr>
            </w:pPr>
            <w:r w:rsidRPr="0030745E">
              <w:rPr>
                <w:rFonts w:ascii="Times New Roman" w:hAnsi="Times New Roman" w:cs="Times New Roman"/>
                <w:color w:val="000000" w:themeColor="text1"/>
                <w:sz w:val="24"/>
                <w:szCs w:val="24"/>
              </w:rPr>
              <w:t xml:space="preserve">IID direktoriaus įsakymu patvirtintas  </w:t>
            </w:r>
            <w:r w:rsidRPr="0030745E">
              <w:rPr>
                <w:rFonts w:ascii="Times New Roman" w:hAnsi="Times New Roman" w:cs="Times New Roman"/>
                <w:sz w:val="24"/>
                <w:szCs w:val="24"/>
              </w:rPr>
              <w:t>IID veiklos sričių</w:t>
            </w:r>
            <w:r w:rsidRPr="0030745E">
              <w:rPr>
                <w:rFonts w:ascii="Times New Roman" w:hAnsi="Times New Roman" w:cs="Times New Roman"/>
                <w:sz w:val="24"/>
                <w:szCs w:val="24"/>
                <w:lang w:eastAsia="lt-LT"/>
              </w:rPr>
              <w:t xml:space="preserve"> kuriose einamaisiais metais reikia atlikti korupcijos pasireiškimo tikimybės vertinimą</w:t>
            </w:r>
            <w:r w:rsidRPr="0030745E">
              <w:rPr>
                <w:rFonts w:ascii="Times New Roman" w:hAnsi="Times New Roman" w:cs="Times New Roman"/>
                <w:sz w:val="24"/>
                <w:szCs w:val="24"/>
              </w:rPr>
              <w:t>, sąrašas</w:t>
            </w:r>
          </w:p>
        </w:tc>
        <w:tc>
          <w:tcPr>
            <w:tcW w:w="1363" w:type="dxa"/>
            <w:vMerge/>
            <w:vAlign w:val="center"/>
          </w:tcPr>
          <w:p w14:paraId="780C6D14" w14:textId="77777777" w:rsidR="00055FE0" w:rsidRPr="0030745E" w:rsidDel="00B873DE" w:rsidRDefault="00055FE0" w:rsidP="00055FE0">
            <w:pPr>
              <w:jc w:val="center"/>
              <w:rPr>
                <w:rFonts w:ascii="Times New Roman" w:hAnsi="Times New Roman" w:cs="Times New Roman"/>
                <w:color w:val="000000" w:themeColor="text1"/>
                <w:sz w:val="24"/>
                <w:szCs w:val="24"/>
              </w:rPr>
            </w:pPr>
          </w:p>
        </w:tc>
        <w:tc>
          <w:tcPr>
            <w:tcW w:w="1629" w:type="dxa"/>
            <w:vAlign w:val="center"/>
          </w:tcPr>
          <w:p w14:paraId="53A1AF50" w14:textId="402A8EC3" w:rsidR="00055FE0" w:rsidRPr="0030745E" w:rsidRDefault="00055FE0" w:rsidP="00055FE0">
            <w:pPr>
              <w:jc w:val="center"/>
              <w:rPr>
                <w:rFonts w:ascii="Times New Roman" w:hAnsi="Times New Roman" w:cs="Times New Roman"/>
                <w:sz w:val="24"/>
                <w:szCs w:val="24"/>
              </w:rPr>
            </w:pPr>
          </w:p>
          <w:p w14:paraId="24C9C834" w14:textId="77FD1609" w:rsidR="00055FE0" w:rsidRPr="0030745E" w:rsidRDefault="00504A67" w:rsidP="004C12C9">
            <w:pPr>
              <w:jc w:val="center"/>
              <w:rPr>
                <w:rFonts w:ascii="Times New Roman" w:hAnsi="Times New Roman" w:cs="Times New Roman"/>
                <w:sz w:val="24"/>
                <w:szCs w:val="24"/>
              </w:rPr>
            </w:pPr>
            <w:r w:rsidRPr="0030745E">
              <w:rPr>
                <w:rFonts w:ascii="Times New Roman" w:hAnsi="Times New Roman" w:cs="Times New Roman"/>
                <w:sz w:val="24"/>
                <w:szCs w:val="24"/>
              </w:rPr>
              <w:t>Kiekvienais metais iki liepos 25 d.</w:t>
            </w:r>
          </w:p>
        </w:tc>
      </w:tr>
      <w:tr w:rsidR="004C12C9" w:rsidRPr="0030745E" w14:paraId="510AE0D8" w14:textId="77777777" w:rsidTr="00387F54">
        <w:trPr>
          <w:trHeight w:val="2760"/>
        </w:trPr>
        <w:tc>
          <w:tcPr>
            <w:tcW w:w="1803" w:type="dxa"/>
            <w:vMerge/>
            <w:vAlign w:val="center"/>
          </w:tcPr>
          <w:p w14:paraId="429F470F" w14:textId="77777777" w:rsidR="00055FE0" w:rsidRPr="0011226E" w:rsidRDefault="00055FE0" w:rsidP="00055FE0">
            <w:pPr>
              <w:jc w:val="center"/>
              <w:rPr>
                <w:rFonts w:ascii="Times New Roman" w:hAnsi="Times New Roman" w:cs="Times New Roman"/>
                <w:b/>
                <w:sz w:val="24"/>
                <w:szCs w:val="24"/>
              </w:rPr>
            </w:pPr>
          </w:p>
        </w:tc>
        <w:tc>
          <w:tcPr>
            <w:tcW w:w="1696" w:type="dxa"/>
            <w:vAlign w:val="center"/>
          </w:tcPr>
          <w:p w14:paraId="0EE8C3DB" w14:textId="0F7DFF07"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IID </w:t>
            </w:r>
            <w:r w:rsidRPr="0030745E">
              <w:rPr>
                <w:rFonts w:ascii="Times New Roman" w:hAnsi="Times New Roman" w:cs="Times New Roman"/>
                <w:sz w:val="24"/>
                <w:szCs w:val="24"/>
                <w:lang w:eastAsia="lt-LT"/>
              </w:rPr>
              <w:t xml:space="preserve">veiklos sričių, kuriose einamaisiais metais reikia atlikti korupcijos pasireiškimo tikimybės vertinimą, </w:t>
            </w:r>
            <w:r w:rsidRPr="0030745E">
              <w:rPr>
                <w:rFonts w:ascii="Times New Roman" w:hAnsi="Times New Roman" w:cs="Times New Roman"/>
                <w:sz w:val="24"/>
                <w:szCs w:val="24"/>
              </w:rPr>
              <w:t xml:space="preserve">sąraše nurodytos IID veiklos </w:t>
            </w:r>
            <w:r w:rsidRPr="0030745E">
              <w:rPr>
                <w:rFonts w:ascii="Times New Roman" w:hAnsi="Times New Roman" w:cs="Times New Roman"/>
                <w:sz w:val="24"/>
                <w:szCs w:val="24"/>
                <w:lang w:eastAsia="lt-LT"/>
              </w:rPr>
              <w:t xml:space="preserve">korupcijos pasireiškimo tikimybės nustatymas ir </w:t>
            </w:r>
            <w:r w:rsidRPr="0030745E">
              <w:rPr>
                <w:rFonts w:ascii="Times New Roman" w:hAnsi="Times New Roman" w:cs="Times New Roman"/>
                <w:sz w:val="24"/>
                <w:szCs w:val="24"/>
              </w:rPr>
              <w:t>išvados dėl korupcijos pasireiškimo tikimybės nustatymo parengimas</w:t>
            </w:r>
          </w:p>
        </w:tc>
        <w:tc>
          <w:tcPr>
            <w:tcW w:w="2450" w:type="dxa"/>
            <w:vAlign w:val="center"/>
          </w:tcPr>
          <w:p w14:paraId="12AE6E2C" w14:textId="40EF0060"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išvados dėl korupcijos pasireiškimo tikimybės nustatymo parengimas, derinimas, pateikimas IID direktoriui tvirtinti ir tvirtinimas</w:t>
            </w:r>
          </w:p>
        </w:tc>
        <w:tc>
          <w:tcPr>
            <w:tcW w:w="5909" w:type="dxa"/>
            <w:vAlign w:val="center"/>
          </w:tcPr>
          <w:p w14:paraId="48C537A5" w14:textId="28AECC33"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IID patvirtinta išvada dėl korupcijos pasireiškimo tikimybės nustatymo</w:t>
            </w:r>
          </w:p>
        </w:tc>
        <w:tc>
          <w:tcPr>
            <w:tcW w:w="1363" w:type="dxa"/>
            <w:vMerge/>
            <w:vAlign w:val="center"/>
          </w:tcPr>
          <w:p w14:paraId="0FC113D4" w14:textId="77777777" w:rsidR="00055FE0" w:rsidRPr="0030745E" w:rsidRDefault="00055FE0" w:rsidP="00055FE0">
            <w:pPr>
              <w:jc w:val="center"/>
              <w:rPr>
                <w:rFonts w:ascii="Times New Roman" w:hAnsi="Times New Roman" w:cs="Times New Roman"/>
                <w:sz w:val="24"/>
                <w:szCs w:val="24"/>
              </w:rPr>
            </w:pPr>
          </w:p>
        </w:tc>
        <w:tc>
          <w:tcPr>
            <w:tcW w:w="1629" w:type="dxa"/>
            <w:vAlign w:val="center"/>
          </w:tcPr>
          <w:p w14:paraId="50F48E7B" w14:textId="28268D98"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iki kiekvienų metų </w:t>
            </w:r>
            <w:r w:rsidR="00387633" w:rsidRPr="0030745E">
              <w:rPr>
                <w:rFonts w:ascii="Times New Roman" w:hAnsi="Times New Roman" w:cs="Times New Roman"/>
                <w:sz w:val="24"/>
                <w:szCs w:val="24"/>
              </w:rPr>
              <w:t>rugsėjo 30</w:t>
            </w:r>
            <w:r w:rsidRPr="0030745E">
              <w:rPr>
                <w:rFonts w:ascii="Times New Roman" w:hAnsi="Times New Roman" w:cs="Times New Roman"/>
                <w:sz w:val="24"/>
                <w:szCs w:val="24"/>
              </w:rPr>
              <w:t xml:space="preserve"> ir pateikiama IID direktoriui patvirtinti per </w:t>
            </w:r>
            <w:r w:rsidR="00E22523" w:rsidRPr="0030745E">
              <w:rPr>
                <w:rFonts w:ascii="Times New Roman" w:hAnsi="Times New Roman" w:cs="Times New Roman"/>
                <w:sz w:val="24"/>
                <w:szCs w:val="24"/>
              </w:rPr>
              <w:t xml:space="preserve">1 </w:t>
            </w:r>
            <w:r w:rsidRPr="0030745E">
              <w:rPr>
                <w:rFonts w:ascii="Times New Roman" w:hAnsi="Times New Roman" w:cs="Times New Roman"/>
                <w:sz w:val="24"/>
                <w:szCs w:val="24"/>
              </w:rPr>
              <w:t>darbo dienas nuo jos galutinio suderinimo</w:t>
            </w:r>
          </w:p>
        </w:tc>
      </w:tr>
      <w:tr w:rsidR="00055FE0" w:rsidRPr="0030745E" w14:paraId="1D3884D0" w14:textId="77777777" w:rsidTr="00387F54">
        <w:trPr>
          <w:trHeight w:val="1150"/>
        </w:trPr>
        <w:tc>
          <w:tcPr>
            <w:tcW w:w="1803" w:type="dxa"/>
            <w:vMerge w:val="restart"/>
            <w:vAlign w:val="center"/>
          </w:tcPr>
          <w:p w14:paraId="29E65A40" w14:textId="77777777" w:rsidR="00055FE0" w:rsidRPr="0011226E" w:rsidRDefault="00055FE0" w:rsidP="00055FE0">
            <w:pPr>
              <w:jc w:val="center"/>
              <w:rPr>
                <w:rFonts w:ascii="Times New Roman" w:hAnsi="Times New Roman" w:cs="Times New Roman"/>
                <w:b/>
                <w:sz w:val="24"/>
                <w:szCs w:val="24"/>
              </w:rPr>
            </w:pPr>
            <w:r w:rsidRPr="0011226E">
              <w:rPr>
                <w:rFonts w:ascii="Times New Roman" w:hAnsi="Times New Roman" w:cs="Times New Roman"/>
                <w:b/>
                <w:sz w:val="24"/>
                <w:szCs w:val="24"/>
              </w:rPr>
              <w:t>Etikos kodeksas</w:t>
            </w:r>
          </w:p>
        </w:tc>
        <w:tc>
          <w:tcPr>
            <w:tcW w:w="1696" w:type="dxa"/>
            <w:vMerge w:val="restart"/>
            <w:vAlign w:val="center"/>
          </w:tcPr>
          <w:p w14:paraId="5F86267B" w14:textId="09744C15"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IID veiklos principai </w:t>
            </w:r>
          </w:p>
        </w:tc>
        <w:tc>
          <w:tcPr>
            <w:tcW w:w="2450" w:type="dxa"/>
            <w:vAlign w:val="center"/>
          </w:tcPr>
          <w:p w14:paraId="387F19AC" w14:textId="5D74BF5C"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Bendri antikorupciniai principai</w:t>
            </w:r>
          </w:p>
        </w:tc>
        <w:tc>
          <w:tcPr>
            <w:tcW w:w="5909" w:type="dxa"/>
            <w:vAlign w:val="center"/>
          </w:tcPr>
          <w:p w14:paraId="7F089EEB" w14:textId="4DABC544"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IID netoleruoja jokių nepotizmo, </w:t>
            </w:r>
            <w:proofErr w:type="spellStart"/>
            <w:r w:rsidRPr="0030745E">
              <w:rPr>
                <w:rFonts w:ascii="Times New Roman" w:hAnsi="Times New Roman" w:cs="Times New Roman"/>
                <w:sz w:val="24"/>
                <w:szCs w:val="24"/>
              </w:rPr>
              <w:t>kronizmo</w:t>
            </w:r>
            <w:proofErr w:type="spellEnd"/>
            <w:r w:rsidRPr="0030745E">
              <w:rPr>
                <w:rFonts w:ascii="Times New Roman" w:hAnsi="Times New Roman" w:cs="Times New Roman"/>
                <w:sz w:val="24"/>
                <w:szCs w:val="24"/>
              </w:rPr>
              <w:t>, protekcionizmo, prekybos poveikiu, kyšininkavimo, sukčiavimo ar kitų korupcinio pobūdžio apraiškų.</w:t>
            </w:r>
          </w:p>
        </w:tc>
        <w:tc>
          <w:tcPr>
            <w:tcW w:w="1363" w:type="dxa"/>
            <w:vMerge w:val="restart"/>
            <w:vAlign w:val="center"/>
          </w:tcPr>
          <w:p w14:paraId="2BDE4920" w14:textId="121B9600"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Visi IID darbuotojai</w:t>
            </w:r>
          </w:p>
        </w:tc>
        <w:tc>
          <w:tcPr>
            <w:tcW w:w="1629" w:type="dxa"/>
            <w:vMerge w:val="restart"/>
            <w:vAlign w:val="center"/>
          </w:tcPr>
          <w:p w14:paraId="08C5897F" w14:textId="6B48ECCE"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Nuolat</w:t>
            </w:r>
          </w:p>
        </w:tc>
      </w:tr>
      <w:tr w:rsidR="00055FE0" w:rsidRPr="0030745E" w14:paraId="32DD5200" w14:textId="77777777" w:rsidTr="00387F54">
        <w:trPr>
          <w:trHeight w:val="1150"/>
        </w:trPr>
        <w:tc>
          <w:tcPr>
            <w:tcW w:w="1803" w:type="dxa"/>
            <w:vMerge/>
            <w:vAlign w:val="center"/>
          </w:tcPr>
          <w:p w14:paraId="1FC2FBDC" w14:textId="77777777" w:rsidR="00055FE0" w:rsidRPr="0011226E" w:rsidRDefault="00055FE0" w:rsidP="00055FE0">
            <w:pPr>
              <w:jc w:val="center"/>
              <w:rPr>
                <w:rFonts w:ascii="Times New Roman" w:hAnsi="Times New Roman" w:cs="Times New Roman"/>
                <w:b/>
                <w:sz w:val="24"/>
                <w:szCs w:val="24"/>
              </w:rPr>
            </w:pPr>
          </w:p>
        </w:tc>
        <w:tc>
          <w:tcPr>
            <w:tcW w:w="1696" w:type="dxa"/>
            <w:vMerge/>
            <w:vAlign w:val="center"/>
          </w:tcPr>
          <w:p w14:paraId="6C9A9448" w14:textId="77777777" w:rsidR="00055FE0" w:rsidRPr="0030745E" w:rsidRDefault="00055FE0" w:rsidP="00055FE0">
            <w:pPr>
              <w:jc w:val="center"/>
              <w:rPr>
                <w:rFonts w:ascii="Times New Roman" w:hAnsi="Times New Roman" w:cs="Times New Roman"/>
                <w:sz w:val="24"/>
                <w:szCs w:val="24"/>
              </w:rPr>
            </w:pPr>
          </w:p>
        </w:tc>
        <w:tc>
          <w:tcPr>
            <w:tcW w:w="2450" w:type="dxa"/>
            <w:vAlign w:val="center"/>
          </w:tcPr>
          <w:p w14:paraId="0137824D" w14:textId="51C42B0A"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IID darbuotojo etikos principai</w:t>
            </w:r>
          </w:p>
        </w:tc>
        <w:tc>
          <w:tcPr>
            <w:tcW w:w="5909" w:type="dxa"/>
            <w:vAlign w:val="center"/>
          </w:tcPr>
          <w:p w14:paraId="498E6611" w14:textId="1721B5F3"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Kiekvienas IID darbuotojas privalo vadovautis šiais etikos principais: pagarbos žmogui ir valstybei principas, teisingumo principas, nesavanaudiškumo principas, padorumo principas, nešališkumo principas, atsakomybės principas, viešumo principas, </w:t>
            </w:r>
            <w:proofErr w:type="spellStart"/>
            <w:r w:rsidRPr="0030745E">
              <w:rPr>
                <w:rFonts w:ascii="Times New Roman" w:hAnsi="Times New Roman" w:cs="Times New Roman"/>
                <w:sz w:val="24"/>
                <w:szCs w:val="24"/>
              </w:rPr>
              <w:t>pavyzdingumo</w:t>
            </w:r>
            <w:proofErr w:type="spellEnd"/>
            <w:r w:rsidRPr="0030745E">
              <w:rPr>
                <w:rFonts w:ascii="Times New Roman" w:hAnsi="Times New Roman" w:cs="Times New Roman"/>
                <w:sz w:val="24"/>
                <w:szCs w:val="24"/>
              </w:rPr>
              <w:t xml:space="preserve"> principas. </w:t>
            </w:r>
          </w:p>
        </w:tc>
        <w:tc>
          <w:tcPr>
            <w:tcW w:w="1363" w:type="dxa"/>
            <w:vMerge/>
            <w:vAlign w:val="center"/>
          </w:tcPr>
          <w:p w14:paraId="1304ADD2" w14:textId="77777777" w:rsidR="00055FE0" w:rsidRPr="0030745E" w:rsidRDefault="00055FE0" w:rsidP="00055FE0">
            <w:pPr>
              <w:jc w:val="center"/>
              <w:rPr>
                <w:rFonts w:ascii="Times New Roman" w:hAnsi="Times New Roman" w:cs="Times New Roman"/>
                <w:sz w:val="24"/>
                <w:szCs w:val="24"/>
              </w:rPr>
            </w:pPr>
          </w:p>
        </w:tc>
        <w:tc>
          <w:tcPr>
            <w:tcW w:w="1629" w:type="dxa"/>
            <w:vMerge/>
            <w:vAlign w:val="center"/>
          </w:tcPr>
          <w:p w14:paraId="76EE6673" w14:textId="2356633A" w:rsidR="00055FE0" w:rsidRPr="0030745E" w:rsidRDefault="00055FE0" w:rsidP="00055FE0">
            <w:pPr>
              <w:jc w:val="center"/>
              <w:rPr>
                <w:rFonts w:ascii="Times New Roman" w:hAnsi="Times New Roman" w:cs="Times New Roman"/>
                <w:sz w:val="24"/>
                <w:szCs w:val="24"/>
              </w:rPr>
            </w:pPr>
          </w:p>
        </w:tc>
      </w:tr>
      <w:tr w:rsidR="00055FE0" w:rsidRPr="0030745E" w14:paraId="49459F98" w14:textId="77777777" w:rsidTr="00387F54">
        <w:trPr>
          <w:trHeight w:val="1150"/>
        </w:trPr>
        <w:tc>
          <w:tcPr>
            <w:tcW w:w="1803" w:type="dxa"/>
            <w:vMerge/>
            <w:vAlign w:val="center"/>
          </w:tcPr>
          <w:p w14:paraId="774C9BE0" w14:textId="77777777" w:rsidR="00055FE0" w:rsidRPr="0011226E" w:rsidRDefault="00055FE0" w:rsidP="00055FE0">
            <w:pPr>
              <w:jc w:val="center"/>
              <w:rPr>
                <w:rFonts w:ascii="Times New Roman" w:hAnsi="Times New Roman" w:cs="Times New Roman"/>
                <w:b/>
                <w:sz w:val="24"/>
                <w:szCs w:val="24"/>
              </w:rPr>
            </w:pPr>
          </w:p>
        </w:tc>
        <w:tc>
          <w:tcPr>
            <w:tcW w:w="1696" w:type="dxa"/>
            <w:vMerge/>
            <w:vAlign w:val="center"/>
          </w:tcPr>
          <w:p w14:paraId="42EC024E" w14:textId="77777777" w:rsidR="00055FE0" w:rsidRPr="0030745E" w:rsidRDefault="00055FE0" w:rsidP="00055FE0">
            <w:pPr>
              <w:jc w:val="center"/>
              <w:rPr>
                <w:rFonts w:ascii="Times New Roman" w:hAnsi="Times New Roman" w:cs="Times New Roman"/>
                <w:sz w:val="24"/>
                <w:szCs w:val="24"/>
              </w:rPr>
            </w:pPr>
          </w:p>
        </w:tc>
        <w:tc>
          <w:tcPr>
            <w:tcW w:w="2450" w:type="dxa"/>
            <w:vAlign w:val="center"/>
          </w:tcPr>
          <w:p w14:paraId="7321351D" w14:textId="6E57614B"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IID darbuotojų tarpusavio santykiai</w:t>
            </w:r>
          </w:p>
        </w:tc>
        <w:tc>
          <w:tcPr>
            <w:tcW w:w="5909" w:type="dxa"/>
            <w:vAlign w:val="center"/>
          </w:tcPr>
          <w:p w14:paraId="5BFF7E03" w14:textId="4F2A7680"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IID darbuotojų tarpusavio santykiai turi būti grindžiami pasitikėjimu, sąžiningumu, lygiateisiškumu, tolerancija, taktiškumu, mandagumu ir savitarpio pagalba.</w:t>
            </w:r>
          </w:p>
        </w:tc>
        <w:tc>
          <w:tcPr>
            <w:tcW w:w="1363" w:type="dxa"/>
            <w:vMerge/>
            <w:vAlign w:val="center"/>
          </w:tcPr>
          <w:p w14:paraId="7E642037" w14:textId="77777777" w:rsidR="00055FE0" w:rsidRPr="0030745E" w:rsidRDefault="00055FE0" w:rsidP="00055FE0">
            <w:pPr>
              <w:jc w:val="center"/>
              <w:rPr>
                <w:rFonts w:ascii="Times New Roman" w:hAnsi="Times New Roman" w:cs="Times New Roman"/>
                <w:sz w:val="24"/>
                <w:szCs w:val="24"/>
              </w:rPr>
            </w:pPr>
          </w:p>
        </w:tc>
        <w:tc>
          <w:tcPr>
            <w:tcW w:w="1629" w:type="dxa"/>
            <w:vMerge/>
            <w:vAlign w:val="center"/>
          </w:tcPr>
          <w:p w14:paraId="73922941" w14:textId="04BA983B" w:rsidR="00055FE0" w:rsidRPr="0030745E" w:rsidRDefault="00055FE0" w:rsidP="00055FE0">
            <w:pPr>
              <w:jc w:val="center"/>
              <w:rPr>
                <w:rFonts w:ascii="Times New Roman" w:hAnsi="Times New Roman" w:cs="Times New Roman"/>
                <w:sz w:val="24"/>
                <w:szCs w:val="24"/>
              </w:rPr>
            </w:pPr>
          </w:p>
        </w:tc>
      </w:tr>
      <w:tr w:rsidR="00055FE0" w:rsidRPr="0030745E" w14:paraId="0E3100FB" w14:textId="77777777" w:rsidTr="00387F54">
        <w:tc>
          <w:tcPr>
            <w:tcW w:w="1803" w:type="dxa"/>
            <w:vAlign w:val="center"/>
          </w:tcPr>
          <w:p w14:paraId="1C4BD178" w14:textId="3C30C8EF" w:rsidR="00055FE0" w:rsidRPr="0011226E" w:rsidRDefault="00055FE0" w:rsidP="00055FE0">
            <w:pPr>
              <w:jc w:val="center"/>
              <w:rPr>
                <w:rFonts w:ascii="Times New Roman" w:hAnsi="Times New Roman" w:cs="Times New Roman"/>
                <w:b/>
                <w:sz w:val="24"/>
                <w:szCs w:val="24"/>
              </w:rPr>
            </w:pPr>
            <w:r w:rsidRPr="0011226E">
              <w:rPr>
                <w:rFonts w:ascii="Times New Roman" w:hAnsi="Times New Roman" w:cs="Times New Roman"/>
                <w:b/>
                <w:sz w:val="24"/>
                <w:szCs w:val="24"/>
              </w:rPr>
              <w:t>Dovanų politika</w:t>
            </w:r>
          </w:p>
        </w:tc>
        <w:tc>
          <w:tcPr>
            <w:tcW w:w="1696" w:type="dxa"/>
            <w:vAlign w:val="center"/>
          </w:tcPr>
          <w:p w14:paraId="22DAF206" w14:textId="084C683F"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Nulinė dovanų politika (išskyrus VPIDĮ nustatytas išimtis)</w:t>
            </w:r>
          </w:p>
        </w:tc>
        <w:tc>
          <w:tcPr>
            <w:tcW w:w="2450" w:type="dxa"/>
            <w:vAlign w:val="center"/>
          </w:tcPr>
          <w:p w14:paraId="616FE06E" w14:textId="77777777"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Dovanų atsisakymas/ </w:t>
            </w:r>
          </w:p>
          <w:p w14:paraId="4483968A" w14:textId="7F9710E3"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DV komisijos informavimas</w:t>
            </w:r>
          </w:p>
        </w:tc>
        <w:tc>
          <w:tcPr>
            <w:tcW w:w="5909" w:type="dxa"/>
            <w:vAlign w:val="center"/>
          </w:tcPr>
          <w:p w14:paraId="1A607E8F" w14:textId="77777777" w:rsidR="00055FE0" w:rsidRPr="0030745E" w:rsidRDefault="00055FE0" w:rsidP="00055FE0">
            <w:pPr>
              <w:jc w:val="center"/>
              <w:rPr>
                <w:rFonts w:ascii="Times New Roman" w:hAnsi="Times New Roman" w:cs="Times New Roman"/>
                <w:color w:val="000000" w:themeColor="text1"/>
                <w:sz w:val="24"/>
                <w:szCs w:val="24"/>
              </w:rPr>
            </w:pPr>
            <w:r w:rsidRPr="0030745E">
              <w:rPr>
                <w:rFonts w:ascii="Times New Roman" w:hAnsi="Times New Roman" w:cs="Times New Roman"/>
                <w:color w:val="000000" w:themeColor="text1"/>
                <w:sz w:val="24"/>
                <w:szCs w:val="24"/>
              </w:rPr>
              <w:t xml:space="preserve">IID darbuotojams draudžiama priimti bet kokias dovanas susijusias su darbu IID, tačiau vadovaujantis VPIDĮ, gali būti taikomos išimtys dovanoms, gautoms pagal tarptautinį protokolą ar tradicijas, taip pat reprezentacijai skirtoms dovanoms. Šiuo atveju apie tokį dovanojimo faktą turi būti per 5 darbo dienas nuo dovanos įteikimo raštu  informuojama DV komisija. </w:t>
            </w:r>
          </w:p>
          <w:p w14:paraId="0732F51E" w14:textId="2F1A174C" w:rsidR="00055FE0" w:rsidRPr="0030745E" w:rsidRDefault="00055FE0" w:rsidP="00055FE0">
            <w:pPr>
              <w:jc w:val="center"/>
              <w:rPr>
                <w:rFonts w:ascii="Times New Roman" w:hAnsi="Times New Roman" w:cs="Times New Roman"/>
                <w:color w:val="000000" w:themeColor="text1"/>
                <w:sz w:val="24"/>
                <w:szCs w:val="24"/>
              </w:rPr>
            </w:pPr>
            <w:r w:rsidRPr="0030745E">
              <w:rPr>
                <w:rFonts w:ascii="Times New Roman" w:hAnsi="Times New Roman" w:cs="Times New Roman"/>
                <w:color w:val="000000" w:themeColor="text1"/>
                <w:sz w:val="24"/>
                <w:szCs w:val="24"/>
              </w:rPr>
              <w:t>Jei IID darbuotojui norima įteikti dovaną ne pagal VPIDĮ, tokią dovaną turi būti atsisakoma priimti / ji nedelsiant turi būti grąžinta dovanos davėjui, o nesant tokios galimybės – apie tokį dovanojimo faktą nedelsiant</w:t>
            </w:r>
            <w:r w:rsidRPr="0030745E" w:rsidDel="00E231B0">
              <w:rPr>
                <w:rFonts w:ascii="Times New Roman" w:hAnsi="Times New Roman" w:cs="Times New Roman"/>
                <w:color w:val="000000" w:themeColor="text1"/>
                <w:sz w:val="24"/>
                <w:szCs w:val="24"/>
              </w:rPr>
              <w:t xml:space="preserve"> </w:t>
            </w:r>
            <w:r w:rsidRPr="0030745E">
              <w:rPr>
                <w:rFonts w:ascii="Times New Roman" w:hAnsi="Times New Roman" w:cs="Times New Roman"/>
                <w:color w:val="000000" w:themeColor="text1"/>
                <w:sz w:val="24"/>
                <w:szCs w:val="24"/>
              </w:rPr>
              <w:t>turi būti raštu informuojama DV komisija.</w:t>
            </w:r>
          </w:p>
        </w:tc>
        <w:tc>
          <w:tcPr>
            <w:tcW w:w="1363" w:type="dxa"/>
            <w:vAlign w:val="center"/>
          </w:tcPr>
          <w:p w14:paraId="21EEBACE" w14:textId="475638F8"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Visi IID darbuotojai ir DV komisija</w:t>
            </w:r>
          </w:p>
        </w:tc>
        <w:tc>
          <w:tcPr>
            <w:tcW w:w="1629" w:type="dxa"/>
            <w:vAlign w:val="center"/>
          </w:tcPr>
          <w:p w14:paraId="48F2303A" w14:textId="0346ECB2"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Nuolat</w:t>
            </w:r>
          </w:p>
        </w:tc>
      </w:tr>
      <w:tr w:rsidR="00055FE0" w:rsidRPr="0030745E" w14:paraId="26D8604B" w14:textId="77777777" w:rsidTr="00387F54">
        <w:tc>
          <w:tcPr>
            <w:tcW w:w="1803" w:type="dxa"/>
            <w:vAlign w:val="center"/>
          </w:tcPr>
          <w:p w14:paraId="08FF63D8" w14:textId="32EB3698" w:rsidR="00055FE0" w:rsidRPr="0011226E" w:rsidRDefault="00055FE0" w:rsidP="00055FE0">
            <w:pPr>
              <w:jc w:val="center"/>
              <w:rPr>
                <w:rFonts w:ascii="Times New Roman" w:hAnsi="Times New Roman" w:cs="Times New Roman"/>
                <w:b/>
                <w:sz w:val="24"/>
                <w:szCs w:val="24"/>
              </w:rPr>
            </w:pPr>
            <w:r w:rsidRPr="0011226E">
              <w:rPr>
                <w:rFonts w:ascii="Times New Roman" w:hAnsi="Times New Roman" w:cs="Times New Roman"/>
                <w:b/>
                <w:sz w:val="24"/>
                <w:szCs w:val="24"/>
              </w:rPr>
              <w:t>Informacijos apie asmenį, siekiantį eiti arba einantį pareigas IID, rinkimas</w:t>
            </w:r>
          </w:p>
        </w:tc>
        <w:tc>
          <w:tcPr>
            <w:tcW w:w="1696" w:type="dxa"/>
            <w:vAlign w:val="center"/>
          </w:tcPr>
          <w:p w14:paraId="26588A94" w14:textId="5E136D0D"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Informacijos apie asmenį, siekiantį eiti Politikos 3 priede nurodytas </w:t>
            </w:r>
            <w:r w:rsidRPr="0030745E">
              <w:rPr>
                <w:rFonts w:ascii="Times New Roman" w:hAnsi="Times New Roman" w:cs="Times New Roman"/>
                <w:color w:val="000000" w:themeColor="text1"/>
                <w:sz w:val="24"/>
                <w:szCs w:val="24"/>
              </w:rPr>
              <w:t xml:space="preserve"> pareigas, rinkimas</w:t>
            </w:r>
          </w:p>
        </w:tc>
        <w:tc>
          <w:tcPr>
            <w:tcW w:w="2450" w:type="dxa"/>
            <w:vAlign w:val="center"/>
          </w:tcPr>
          <w:p w14:paraId="2DC90AD0" w14:textId="26C4E132"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Kreipimasis į STT ir gautos informacijos vertinimas</w:t>
            </w:r>
          </w:p>
        </w:tc>
        <w:tc>
          <w:tcPr>
            <w:tcW w:w="5909" w:type="dxa"/>
            <w:vAlign w:val="center"/>
          </w:tcPr>
          <w:p w14:paraId="14B08623" w14:textId="4A534AA8" w:rsidR="00055FE0" w:rsidRPr="0030745E" w:rsidRDefault="00055FE0" w:rsidP="00055FE0">
            <w:pPr>
              <w:pStyle w:val="BodyText"/>
              <w:rPr>
                <w:bCs w:val="0"/>
                <w:sz w:val="24"/>
                <w:szCs w:val="24"/>
              </w:rPr>
            </w:pPr>
            <w:r w:rsidRPr="0030745E">
              <w:rPr>
                <w:bCs w:val="0"/>
                <w:sz w:val="24"/>
                <w:szCs w:val="24"/>
              </w:rPr>
              <w:t>IID pasirašytas kreipimasis į STT</w:t>
            </w:r>
          </w:p>
        </w:tc>
        <w:tc>
          <w:tcPr>
            <w:tcW w:w="1363" w:type="dxa"/>
            <w:vAlign w:val="center"/>
          </w:tcPr>
          <w:p w14:paraId="1E4920FC" w14:textId="51D45A0F"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FM, IID direktorius, VOS </w:t>
            </w:r>
          </w:p>
        </w:tc>
        <w:tc>
          <w:tcPr>
            <w:tcW w:w="1629" w:type="dxa"/>
            <w:vAlign w:val="center"/>
          </w:tcPr>
          <w:p w14:paraId="5316A582" w14:textId="5115DF13"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Nuolat (pagal poreikį)</w:t>
            </w:r>
          </w:p>
        </w:tc>
      </w:tr>
      <w:tr w:rsidR="00055FE0" w:rsidRPr="0030745E" w14:paraId="283B96E3" w14:textId="77777777" w:rsidTr="00387F54">
        <w:tc>
          <w:tcPr>
            <w:tcW w:w="1803" w:type="dxa"/>
            <w:vMerge w:val="restart"/>
            <w:vAlign w:val="center"/>
          </w:tcPr>
          <w:p w14:paraId="55F2DE95" w14:textId="5ADA2E3E" w:rsidR="00055FE0" w:rsidRPr="0011226E" w:rsidRDefault="00055FE0" w:rsidP="00055FE0">
            <w:pPr>
              <w:jc w:val="center"/>
              <w:rPr>
                <w:rFonts w:ascii="Times New Roman" w:hAnsi="Times New Roman" w:cs="Times New Roman"/>
                <w:b/>
                <w:sz w:val="24"/>
                <w:szCs w:val="24"/>
              </w:rPr>
            </w:pPr>
            <w:r w:rsidRPr="0011226E">
              <w:rPr>
                <w:rFonts w:ascii="Times New Roman" w:hAnsi="Times New Roman" w:cs="Times New Roman"/>
                <w:b/>
                <w:sz w:val="24"/>
                <w:szCs w:val="24"/>
              </w:rPr>
              <w:t>Interesų konfliktų valdymas</w:t>
            </w:r>
          </w:p>
        </w:tc>
        <w:tc>
          <w:tcPr>
            <w:tcW w:w="1696" w:type="dxa"/>
            <w:vMerge w:val="restart"/>
            <w:vAlign w:val="center"/>
          </w:tcPr>
          <w:p w14:paraId="1D7C88E7" w14:textId="2EDBCE52"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Interesų konfliktų prevencija ir aktyvūs veiksmai</w:t>
            </w:r>
          </w:p>
        </w:tc>
        <w:tc>
          <w:tcPr>
            <w:tcW w:w="2450" w:type="dxa"/>
            <w:vAlign w:val="center"/>
          </w:tcPr>
          <w:p w14:paraId="4D9CCCBA" w14:textId="53CEE772"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Privačių interesų deklaravimas</w:t>
            </w:r>
          </w:p>
        </w:tc>
        <w:tc>
          <w:tcPr>
            <w:tcW w:w="5909" w:type="dxa"/>
            <w:vAlign w:val="center"/>
          </w:tcPr>
          <w:p w14:paraId="1366C800" w14:textId="77FA7C45" w:rsidR="00055FE0" w:rsidRPr="0030745E" w:rsidRDefault="00055FE0" w:rsidP="00055FE0">
            <w:pPr>
              <w:jc w:val="center"/>
              <w:rPr>
                <w:rFonts w:ascii="Times New Roman" w:hAnsi="Times New Roman" w:cs="Times New Roman"/>
                <w:color w:val="000000" w:themeColor="text1"/>
                <w:sz w:val="24"/>
                <w:szCs w:val="24"/>
              </w:rPr>
            </w:pPr>
            <w:r w:rsidRPr="0030745E">
              <w:rPr>
                <w:rFonts w:ascii="Times New Roman" w:hAnsi="Times New Roman" w:cs="Times New Roman"/>
                <w:color w:val="000000" w:themeColor="text1"/>
                <w:sz w:val="24"/>
                <w:szCs w:val="24"/>
              </w:rPr>
              <w:t>Deklaruoti privačius interesus VPIDĮ nustatyta tvarka pateikdami privačių interesų deklaraciją PINREG privalo visi IID darbuotojai pagal IID direktoriaus įsakymu patvirtintą pareigybių sąrašą ir IID viešųjų pirkimų procedūrose dalyvaujantys asmenys, užpildydami atskirą skiltį PINREG. IID atitikties pareigūnas atskirai vieną kartą per metus primena IID esamiems darbuotojams apie pareigą pateikti privačių interesų deklaraciją.</w:t>
            </w:r>
          </w:p>
        </w:tc>
        <w:tc>
          <w:tcPr>
            <w:tcW w:w="1363" w:type="dxa"/>
            <w:vAlign w:val="center"/>
          </w:tcPr>
          <w:p w14:paraId="1DCF3616" w14:textId="5A8FD4BA"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visi IID darbuotojai </w:t>
            </w:r>
          </w:p>
        </w:tc>
        <w:tc>
          <w:tcPr>
            <w:tcW w:w="1629" w:type="dxa"/>
            <w:vMerge w:val="restart"/>
            <w:vAlign w:val="center"/>
          </w:tcPr>
          <w:p w14:paraId="691365F7" w14:textId="75BEC431"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Nuolat (pagal poreikį)</w:t>
            </w:r>
          </w:p>
        </w:tc>
      </w:tr>
      <w:tr w:rsidR="00055FE0" w:rsidRPr="0030745E" w14:paraId="59961B04" w14:textId="77777777" w:rsidTr="00387F54">
        <w:tc>
          <w:tcPr>
            <w:tcW w:w="1803" w:type="dxa"/>
            <w:vMerge/>
            <w:vAlign w:val="center"/>
          </w:tcPr>
          <w:p w14:paraId="3975BD50" w14:textId="77777777" w:rsidR="00055FE0" w:rsidRPr="0011226E" w:rsidRDefault="00055FE0" w:rsidP="00055FE0">
            <w:pPr>
              <w:jc w:val="center"/>
              <w:rPr>
                <w:rFonts w:ascii="Times New Roman" w:hAnsi="Times New Roman" w:cs="Times New Roman"/>
                <w:b/>
                <w:sz w:val="24"/>
                <w:szCs w:val="24"/>
              </w:rPr>
            </w:pPr>
          </w:p>
        </w:tc>
        <w:tc>
          <w:tcPr>
            <w:tcW w:w="1696" w:type="dxa"/>
            <w:vMerge/>
            <w:vAlign w:val="center"/>
          </w:tcPr>
          <w:p w14:paraId="2EFF3D95" w14:textId="77777777" w:rsidR="00055FE0" w:rsidRPr="0030745E" w:rsidRDefault="00055FE0" w:rsidP="00055FE0">
            <w:pPr>
              <w:jc w:val="center"/>
              <w:rPr>
                <w:rFonts w:ascii="Times New Roman" w:hAnsi="Times New Roman" w:cs="Times New Roman"/>
                <w:sz w:val="24"/>
                <w:szCs w:val="24"/>
              </w:rPr>
            </w:pPr>
          </w:p>
        </w:tc>
        <w:tc>
          <w:tcPr>
            <w:tcW w:w="2450" w:type="dxa"/>
            <w:vAlign w:val="center"/>
          </w:tcPr>
          <w:p w14:paraId="10EA5B9E" w14:textId="38C64214"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Nu(</w:t>
            </w:r>
            <w:proofErr w:type="spellStart"/>
            <w:r w:rsidRPr="0030745E">
              <w:rPr>
                <w:rFonts w:ascii="Times New Roman" w:hAnsi="Times New Roman" w:cs="Times New Roman"/>
                <w:sz w:val="24"/>
                <w:szCs w:val="24"/>
              </w:rPr>
              <w:t>si</w:t>
            </w:r>
            <w:proofErr w:type="spellEnd"/>
            <w:r w:rsidRPr="0030745E">
              <w:rPr>
                <w:rFonts w:ascii="Times New Roman" w:hAnsi="Times New Roman" w:cs="Times New Roman"/>
                <w:sz w:val="24"/>
                <w:szCs w:val="24"/>
              </w:rPr>
              <w:t>)šalinimas</w:t>
            </w:r>
          </w:p>
        </w:tc>
        <w:tc>
          <w:tcPr>
            <w:tcW w:w="5909" w:type="dxa"/>
            <w:vAlign w:val="center"/>
          </w:tcPr>
          <w:p w14:paraId="59334DC3" w14:textId="2E8947C8"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IID direktorius priima sprendimus dėl IID darbuotojo (išskyrus IID direktoriaus), IID viešųjų pirkimų procedūrose dalyvaujančio asmens nušalinimo ar </w:t>
            </w:r>
            <w:r w:rsidRPr="0030745E">
              <w:rPr>
                <w:rFonts w:ascii="Times New Roman" w:hAnsi="Times New Roman" w:cs="Times New Roman"/>
                <w:sz w:val="24"/>
                <w:szCs w:val="24"/>
              </w:rPr>
              <w:lastRenderedPageBreak/>
              <w:t>nusišalinimo nuo veiksmų ar sprendimų, galinčių sukelti interesų konfliktą. Sprendimus dėl IID direktoriaus nusišalinimo ar nušalinimo priima Finansų ministras.</w:t>
            </w:r>
          </w:p>
          <w:p w14:paraId="09C971C0" w14:textId="1C9E80A9"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Visi IID darbuotojai privalo nusišalinti nuo visų interesų konfliktą sukeliančių klausimų ir sprendimų rengimo, svarstymo ar priėmimo etapų.</w:t>
            </w:r>
          </w:p>
        </w:tc>
        <w:tc>
          <w:tcPr>
            <w:tcW w:w="1363" w:type="dxa"/>
            <w:vMerge w:val="restart"/>
            <w:vAlign w:val="center"/>
          </w:tcPr>
          <w:p w14:paraId="003A6986" w14:textId="77777777" w:rsidR="00055FE0" w:rsidRPr="0030745E" w:rsidRDefault="00055FE0" w:rsidP="00055FE0">
            <w:pPr>
              <w:jc w:val="center"/>
              <w:rPr>
                <w:rFonts w:ascii="Times New Roman" w:hAnsi="Times New Roman" w:cs="Times New Roman"/>
                <w:sz w:val="24"/>
                <w:szCs w:val="24"/>
              </w:rPr>
            </w:pPr>
          </w:p>
        </w:tc>
        <w:tc>
          <w:tcPr>
            <w:tcW w:w="1629" w:type="dxa"/>
            <w:vMerge/>
            <w:vAlign w:val="center"/>
          </w:tcPr>
          <w:p w14:paraId="101D92D1" w14:textId="7A986425" w:rsidR="00055FE0" w:rsidRPr="0030745E" w:rsidRDefault="00055FE0" w:rsidP="00055FE0">
            <w:pPr>
              <w:jc w:val="center"/>
              <w:rPr>
                <w:rFonts w:ascii="Times New Roman" w:hAnsi="Times New Roman" w:cs="Times New Roman"/>
                <w:sz w:val="24"/>
                <w:szCs w:val="24"/>
              </w:rPr>
            </w:pPr>
          </w:p>
        </w:tc>
      </w:tr>
      <w:tr w:rsidR="00055FE0" w:rsidRPr="0030745E" w14:paraId="3732D8DC" w14:textId="77777777" w:rsidTr="00387F54">
        <w:tc>
          <w:tcPr>
            <w:tcW w:w="1803" w:type="dxa"/>
            <w:vMerge/>
            <w:vAlign w:val="center"/>
          </w:tcPr>
          <w:p w14:paraId="52E0699F" w14:textId="77777777" w:rsidR="00055FE0" w:rsidRPr="0011226E" w:rsidRDefault="00055FE0" w:rsidP="00055FE0">
            <w:pPr>
              <w:jc w:val="center"/>
              <w:rPr>
                <w:rFonts w:ascii="Times New Roman" w:hAnsi="Times New Roman" w:cs="Times New Roman"/>
                <w:b/>
                <w:sz w:val="24"/>
                <w:szCs w:val="24"/>
              </w:rPr>
            </w:pPr>
          </w:p>
        </w:tc>
        <w:tc>
          <w:tcPr>
            <w:tcW w:w="1696" w:type="dxa"/>
            <w:vMerge/>
            <w:vAlign w:val="center"/>
          </w:tcPr>
          <w:p w14:paraId="0071A8E5" w14:textId="77777777" w:rsidR="00055FE0" w:rsidRPr="0030745E" w:rsidRDefault="00055FE0" w:rsidP="00055FE0">
            <w:pPr>
              <w:jc w:val="center"/>
              <w:rPr>
                <w:rFonts w:ascii="Times New Roman" w:hAnsi="Times New Roman" w:cs="Times New Roman"/>
                <w:sz w:val="24"/>
                <w:szCs w:val="24"/>
              </w:rPr>
            </w:pPr>
          </w:p>
        </w:tc>
        <w:tc>
          <w:tcPr>
            <w:tcW w:w="2450" w:type="dxa"/>
            <w:vAlign w:val="center"/>
          </w:tcPr>
          <w:p w14:paraId="23691C1B" w14:textId="79871303"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Apribojimai pasibaigus darbui IID</w:t>
            </w:r>
          </w:p>
        </w:tc>
        <w:tc>
          <w:tcPr>
            <w:tcW w:w="5909" w:type="dxa"/>
            <w:vAlign w:val="center"/>
          </w:tcPr>
          <w:p w14:paraId="1267F328" w14:textId="39B19608"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IID darbuotojui nutraukiant darbo santykius su IID, IID atitikties pareigūnas supažindina jį su VPIDĮ apribojimais pasibaigus darbui IID.</w:t>
            </w:r>
          </w:p>
        </w:tc>
        <w:tc>
          <w:tcPr>
            <w:tcW w:w="1363" w:type="dxa"/>
            <w:vMerge/>
            <w:vAlign w:val="center"/>
          </w:tcPr>
          <w:p w14:paraId="77047519" w14:textId="77777777" w:rsidR="00055FE0" w:rsidRPr="0030745E" w:rsidRDefault="00055FE0" w:rsidP="00055FE0">
            <w:pPr>
              <w:jc w:val="center"/>
              <w:rPr>
                <w:rFonts w:ascii="Times New Roman" w:hAnsi="Times New Roman" w:cs="Times New Roman"/>
                <w:sz w:val="24"/>
                <w:szCs w:val="24"/>
              </w:rPr>
            </w:pPr>
          </w:p>
        </w:tc>
        <w:tc>
          <w:tcPr>
            <w:tcW w:w="1629" w:type="dxa"/>
            <w:vMerge/>
            <w:vAlign w:val="center"/>
          </w:tcPr>
          <w:p w14:paraId="38E7FF1D" w14:textId="0E105085" w:rsidR="00055FE0" w:rsidRPr="0030745E" w:rsidRDefault="00055FE0" w:rsidP="00055FE0">
            <w:pPr>
              <w:jc w:val="center"/>
              <w:rPr>
                <w:rFonts w:ascii="Times New Roman" w:hAnsi="Times New Roman" w:cs="Times New Roman"/>
                <w:sz w:val="24"/>
                <w:szCs w:val="24"/>
              </w:rPr>
            </w:pPr>
          </w:p>
        </w:tc>
      </w:tr>
      <w:tr w:rsidR="00055FE0" w:rsidRPr="0030745E" w14:paraId="7509A018" w14:textId="77777777" w:rsidTr="00387F54">
        <w:tc>
          <w:tcPr>
            <w:tcW w:w="1803" w:type="dxa"/>
            <w:vMerge/>
            <w:vAlign w:val="center"/>
          </w:tcPr>
          <w:p w14:paraId="3DB45B32" w14:textId="77777777" w:rsidR="00055FE0" w:rsidRPr="0011226E" w:rsidRDefault="00055FE0" w:rsidP="00055FE0">
            <w:pPr>
              <w:jc w:val="center"/>
              <w:rPr>
                <w:rFonts w:ascii="Times New Roman" w:hAnsi="Times New Roman" w:cs="Times New Roman"/>
                <w:b/>
                <w:sz w:val="24"/>
                <w:szCs w:val="24"/>
              </w:rPr>
            </w:pPr>
          </w:p>
        </w:tc>
        <w:tc>
          <w:tcPr>
            <w:tcW w:w="1696" w:type="dxa"/>
            <w:vMerge/>
            <w:vAlign w:val="center"/>
          </w:tcPr>
          <w:p w14:paraId="72FB3DAC" w14:textId="77777777" w:rsidR="00055FE0" w:rsidRPr="0030745E" w:rsidRDefault="00055FE0" w:rsidP="00055FE0">
            <w:pPr>
              <w:jc w:val="center"/>
              <w:rPr>
                <w:rFonts w:ascii="Times New Roman" w:hAnsi="Times New Roman" w:cs="Times New Roman"/>
                <w:sz w:val="24"/>
                <w:szCs w:val="24"/>
              </w:rPr>
            </w:pPr>
          </w:p>
        </w:tc>
        <w:tc>
          <w:tcPr>
            <w:tcW w:w="2450" w:type="dxa"/>
            <w:vAlign w:val="center"/>
          </w:tcPr>
          <w:p w14:paraId="2B79F42F" w14:textId="68DB7FC0" w:rsidR="00055FE0" w:rsidRPr="0030745E" w:rsidRDefault="00055FE0" w:rsidP="00055FE0">
            <w:pPr>
              <w:jc w:val="center"/>
              <w:rPr>
                <w:rFonts w:ascii="Times New Roman" w:hAnsi="Times New Roman" w:cs="Times New Roman"/>
                <w:color w:val="000000" w:themeColor="text1"/>
                <w:sz w:val="24"/>
                <w:szCs w:val="24"/>
              </w:rPr>
            </w:pPr>
            <w:r w:rsidRPr="0030745E">
              <w:rPr>
                <w:rFonts w:ascii="Times New Roman" w:hAnsi="Times New Roman" w:cs="Times New Roman"/>
                <w:color w:val="000000" w:themeColor="text1"/>
                <w:sz w:val="24"/>
                <w:szCs w:val="24"/>
              </w:rPr>
              <w:t>Lobistinės veiklos deklaravimas</w:t>
            </w:r>
          </w:p>
        </w:tc>
        <w:tc>
          <w:tcPr>
            <w:tcW w:w="5909" w:type="dxa"/>
            <w:vAlign w:val="center"/>
          </w:tcPr>
          <w:p w14:paraId="00997CEE" w14:textId="651FA4B7" w:rsidR="00055FE0" w:rsidRPr="0030745E" w:rsidRDefault="00055FE0" w:rsidP="00055FE0">
            <w:pPr>
              <w:jc w:val="center"/>
              <w:rPr>
                <w:rFonts w:ascii="Times New Roman" w:hAnsi="Times New Roman" w:cs="Times New Roman"/>
                <w:color w:val="000000" w:themeColor="text1"/>
                <w:sz w:val="24"/>
                <w:szCs w:val="24"/>
              </w:rPr>
            </w:pPr>
            <w:r w:rsidRPr="0030745E">
              <w:rPr>
                <w:rFonts w:ascii="Times New Roman" w:hAnsi="Times New Roman" w:cs="Times New Roman"/>
                <w:color w:val="000000" w:themeColor="text1"/>
                <w:sz w:val="24"/>
                <w:szCs w:val="24"/>
              </w:rPr>
              <w:t>IID darbuotojai, kurie dalyvauja rengiant, svarstant ir priimant teisės aktų projektus IID, susidūrę su lobistine veikla, kaip ji apibrėžta LVĮ, privalo per 7 kalendorines dienas deklaruoti savo atžvilgiu vykdytą lobistinę veiklą.</w:t>
            </w:r>
          </w:p>
        </w:tc>
        <w:tc>
          <w:tcPr>
            <w:tcW w:w="1363" w:type="dxa"/>
            <w:vMerge/>
            <w:vAlign w:val="center"/>
          </w:tcPr>
          <w:p w14:paraId="75D231F8" w14:textId="77777777" w:rsidR="00055FE0" w:rsidRPr="0030745E" w:rsidRDefault="00055FE0" w:rsidP="00055FE0">
            <w:pPr>
              <w:jc w:val="center"/>
              <w:rPr>
                <w:rFonts w:ascii="Times New Roman" w:hAnsi="Times New Roman" w:cs="Times New Roman"/>
                <w:color w:val="000000" w:themeColor="text1"/>
                <w:sz w:val="24"/>
                <w:szCs w:val="24"/>
              </w:rPr>
            </w:pPr>
          </w:p>
        </w:tc>
        <w:tc>
          <w:tcPr>
            <w:tcW w:w="1629" w:type="dxa"/>
            <w:vAlign w:val="center"/>
          </w:tcPr>
          <w:p w14:paraId="1B5A5F60" w14:textId="160690AF" w:rsidR="00055FE0" w:rsidRPr="0030745E" w:rsidRDefault="00055FE0" w:rsidP="00055FE0">
            <w:pPr>
              <w:jc w:val="center"/>
              <w:rPr>
                <w:rFonts w:ascii="Times New Roman" w:hAnsi="Times New Roman" w:cs="Times New Roman"/>
                <w:color w:val="000000" w:themeColor="text1"/>
                <w:sz w:val="24"/>
                <w:szCs w:val="24"/>
              </w:rPr>
            </w:pPr>
            <w:r w:rsidRPr="0030745E">
              <w:rPr>
                <w:rFonts w:ascii="Times New Roman" w:hAnsi="Times New Roman" w:cs="Times New Roman"/>
                <w:color w:val="000000" w:themeColor="text1"/>
                <w:sz w:val="24"/>
                <w:szCs w:val="24"/>
              </w:rPr>
              <w:t>Per 7 kalendorines dienas nuo susidūrimo su lobistine veikla</w:t>
            </w:r>
          </w:p>
        </w:tc>
      </w:tr>
      <w:tr w:rsidR="00055FE0" w:rsidRPr="0030745E" w14:paraId="3030A1F1" w14:textId="77777777" w:rsidTr="00387F54">
        <w:tc>
          <w:tcPr>
            <w:tcW w:w="1803" w:type="dxa"/>
            <w:vAlign w:val="center"/>
          </w:tcPr>
          <w:p w14:paraId="11185A5C" w14:textId="031F370A" w:rsidR="00055FE0" w:rsidRPr="0011226E" w:rsidRDefault="00055FE0" w:rsidP="00055FE0">
            <w:pPr>
              <w:jc w:val="center"/>
              <w:rPr>
                <w:rFonts w:ascii="Times New Roman" w:hAnsi="Times New Roman" w:cs="Times New Roman"/>
                <w:b/>
                <w:sz w:val="24"/>
                <w:szCs w:val="24"/>
              </w:rPr>
            </w:pPr>
            <w:r w:rsidRPr="0011226E">
              <w:rPr>
                <w:rFonts w:ascii="Times New Roman" w:hAnsi="Times New Roman" w:cs="Times New Roman"/>
                <w:b/>
                <w:sz w:val="24"/>
                <w:szCs w:val="24"/>
              </w:rPr>
              <w:t>Visuomenės informavimas</w:t>
            </w:r>
          </w:p>
        </w:tc>
        <w:tc>
          <w:tcPr>
            <w:tcW w:w="1696" w:type="dxa"/>
            <w:vAlign w:val="center"/>
          </w:tcPr>
          <w:p w14:paraId="6F25DAF5" w14:textId="105C377F"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Visuomenės informavimas</w:t>
            </w:r>
          </w:p>
        </w:tc>
        <w:tc>
          <w:tcPr>
            <w:tcW w:w="2450" w:type="dxa"/>
            <w:vAlign w:val="center"/>
          </w:tcPr>
          <w:p w14:paraId="1A4DD3EE" w14:textId="514A477F" w:rsidR="00055FE0" w:rsidRPr="0030745E" w:rsidRDefault="00055FE0" w:rsidP="00055FE0">
            <w:pPr>
              <w:jc w:val="center"/>
              <w:rPr>
                <w:rFonts w:ascii="Times New Roman" w:hAnsi="Times New Roman" w:cs="Times New Roman"/>
                <w:color w:val="000000" w:themeColor="text1"/>
                <w:sz w:val="24"/>
                <w:szCs w:val="24"/>
              </w:rPr>
            </w:pPr>
            <w:r w:rsidRPr="0030745E">
              <w:rPr>
                <w:rFonts w:ascii="Times New Roman" w:hAnsi="Times New Roman" w:cs="Times New Roman"/>
                <w:color w:val="000000" w:themeColor="text1"/>
                <w:sz w:val="24"/>
                <w:szCs w:val="24"/>
              </w:rPr>
              <w:t>Informacijos viešinimas IID svetainėje</w:t>
            </w:r>
          </w:p>
        </w:tc>
        <w:tc>
          <w:tcPr>
            <w:tcW w:w="5909" w:type="dxa"/>
            <w:vAlign w:val="center"/>
          </w:tcPr>
          <w:p w14:paraId="36C80CBB" w14:textId="1BE2F305" w:rsidR="00055FE0" w:rsidRPr="0030745E" w:rsidRDefault="00055FE0" w:rsidP="00055FE0">
            <w:pPr>
              <w:jc w:val="center"/>
              <w:rPr>
                <w:rFonts w:ascii="Times New Roman" w:hAnsi="Times New Roman" w:cs="Times New Roman"/>
                <w:color w:val="000000" w:themeColor="text1"/>
                <w:sz w:val="24"/>
                <w:szCs w:val="24"/>
              </w:rPr>
            </w:pPr>
            <w:r w:rsidRPr="0030745E">
              <w:rPr>
                <w:rFonts w:ascii="Times New Roman" w:hAnsi="Times New Roman" w:cs="Times New Roman"/>
                <w:color w:val="000000" w:themeColor="text1"/>
                <w:sz w:val="24"/>
                <w:szCs w:val="24"/>
              </w:rPr>
              <w:t>Su korupcijos prevencija IID susijusi informacija</w:t>
            </w:r>
            <w:r w:rsidRPr="0030745E" w:rsidDel="00FC2303">
              <w:rPr>
                <w:rFonts w:ascii="Times New Roman" w:hAnsi="Times New Roman" w:cs="Times New Roman"/>
                <w:color w:val="000000" w:themeColor="text1"/>
                <w:sz w:val="24"/>
                <w:szCs w:val="24"/>
              </w:rPr>
              <w:t xml:space="preserve"> </w:t>
            </w:r>
            <w:r w:rsidRPr="0030745E">
              <w:rPr>
                <w:rFonts w:ascii="Times New Roman" w:hAnsi="Times New Roman" w:cs="Times New Roman"/>
                <w:color w:val="000000" w:themeColor="text1"/>
                <w:sz w:val="24"/>
                <w:szCs w:val="24"/>
              </w:rPr>
              <w:t>skelbiama IID interneto svetainės skyriuje „Korupcijos prevencija“.</w:t>
            </w:r>
          </w:p>
        </w:tc>
        <w:tc>
          <w:tcPr>
            <w:tcW w:w="1363" w:type="dxa"/>
            <w:vAlign w:val="center"/>
          </w:tcPr>
          <w:p w14:paraId="2BA97401" w14:textId="5AE0D742" w:rsidR="00055FE0" w:rsidRPr="0030745E" w:rsidRDefault="00055FE0" w:rsidP="00055FE0">
            <w:pPr>
              <w:jc w:val="center"/>
              <w:rPr>
                <w:rFonts w:ascii="Times New Roman" w:hAnsi="Times New Roman" w:cs="Times New Roman"/>
                <w:color w:val="000000" w:themeColor="text1"/>
                <w:sz w:val="24"/>
                <w:szCs w:val="24"/>
              </w:rPr>
            </w:pPr>
            <w:r w:rsidRPr="0030745E">
              <w:rPr>
                <w:rFonts w:ascii="Times New Roman" w:hAnsi="Times New Roman" w:cs="Times New Roman"/>
                <w:sz w:val="24"/>
                <w:szCs w:val="24"/>
              </w:rPr>
              <w:t>IID atitikties pareigūnas</w:t>
            </w:r>
          </w:p>
        </w:tc>
        <w:tc>
          <w:tcPr>
            <w:tcW w:w="1629" w:type="dxa"/>
            <w:vAlign w:val="center"/>
          </w:tcPr>
          <w:p w14:paraId="339D2F69" w14:textId="565BA4EA" w:rsidR="00055FE0" w:rsidRPr="0030745E" w:rsidRDefault="00055FE0" w:rsidP="00055FE0">
            <w:pPr>
              <w:jc w:val="center"/>
              <w:rPr>
                <w:rFonts w:ascii="Times New Roman" w:hAnsi="Times New Roman" w:cs="Times New Roman"/>
                <w:color w:val="000000" w:themeColor="text1"/>
                <w:sz w:val="24"/>
                <w:szCs w:val="24"/>
              </w:rPr>
            </w:pPr>
            <w:r w:rsidRPr="0030745E">
              <w:rPr>
                <w:rFonts w:ascii="Times New Roman" w:hAnsi="Times New Roman" w:cs="Times New Roman"/>
                <w:color w:val="000000" w:themeColor="text1"/>
                <w:sz w:val="24"/>
                <w:szCs w:val="24"/>
              </w:rPr>
              <w:t>Nuolat (atnaujinama pagal poreikį)</w:t>
            </w:r>
          </w:p>
        </w:tc>
      </w:tr>
      <w:tr w:rsidR="00055FE0" w:rsidRPr="0030745E" w14:paraId="1C524F62" w14:textId="77777777" w:rsidTr="00387F54">
        <w:tc>
          <w:tcPr>
            <w:tcW w:w="1803" w:type="dxa"/>
            <w:vAlign w:val="center"/>
          </w:tcPr>
          <w:p w14:paraId="54C16960" w14:textId="46F33155" w:rsidR="00055FE0" w:rsidRPr="0011226E" w:rsidRDefault="00055FE0" w:rsidP="00055FE0">
            <w:pPr>
              <w:jc w:val="center"/>
              <w:rPr>
                <w:rFonts w:ascii="Times New Roman" w:hAnsi="Times New Roman" w:cs="Times New Roman"/>
                <w:b/>
                <w:sz w:val="24"/>
                <w:szCs w:val="24"/>
              </w:rPr>
            </w:pPr>
            <w:r w:rsidRPr="0011226E">
              <w:rPr>
                <w:rFonts w:ascii="Times New Roman" w:hAnsi="Times New Roman" w:cs="Times New Roman"/>
                <w:b/>
                <w:sz w:val="24"/>
                <w:szCs w:val="24"/>
              </w:rPr>
              <w:t>Antikorupcinės programos įgyvendinimo priemonių planas</w:t>
            </w:r>
          </w:p>
        </w:tc>
        <w:tc>
          <w:tcPr>
            <w:tcW w:w="1696" w:type="dxa"/>
            <w:vAlign w:val="center"/>
          </w:tcPr>
          <w:p w14:paraId="2CD3F577" w14:textId="739D1EED"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Antikorupcinės programos įgyvendinimo priemonių planas</w:t>
            </w:r>
          </w:p>
        </w:tc>
        <w:tc>
          <w:tcPr>
            <w:tcW w:w="2450" w:type="dxa"/>
            <w:vAlign w:val="center"/>
          </w:tcPr>
          <w:p w14:paraId="5A7C93BF" w14:textId="7E006D7E"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Antikorupcinės programos įgyvendinimo priemonių plano parengimas ir įgyvendinimas </w:t>
            </w:r>
          </w:p>
        </w:tc>
        <w:tc>
          <w:tcPr>
            <w:tcW w:w="5909" w:type="dxa"/>
            <w:vAlign w:val="center"/>
          </w:tcPr>
          <w:p w14:paraId="783CE518" w14:textId="4420613A"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IID direktoriaus įsakymu patvirtintas Antikorupcinės programos įgyvendinimo priemonių planas</w:t>
            </w:r>
          </w:p>
        </w:tc>
        <w:tc>
          <w:tcPr>
            <w:tcW w:w="1363" w:type="dxa"/>
            <w:vAlign w:val="center"/>
          </w:tcPr>
          <w:p w14:paraId="4BC58D54" w14:textId="7EAEEA32"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IID direktorius, atitikties pareigūnas</w:t>
            </w:r>
          </w:p>
        </w:tc>
        <w:tc>
          <w:tcPr>
            <w:tcW w:w="1629" w:type="dxa"/>
            <w:vAlign w:val="center"/>
          </w:tcPr>
          <w:p w14:paraId="74608DCC" w14:textId="77777777"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Per 5 darbo dienas nuo IID direktoriui patvirtinus išvadą dėl korupcijos pasireiškimo tikimybės nustatymo</w:t>
            </w:r>
            <w:r w:rsidR="00E22523" w:rsidRPr="0030745E">
              <w:rPr>
                <w:rFonts w:ascii="Times New Roman" w:hAnsi="Times New Roman" w:cs="Times New Roman"/>
                <w:sz w:val="24"/>
                <w:szCs w:val="24"/>
              </w:rPr>
              <w:t>;</w:t>
            </w:r>
          </w:p>
          <w:p w14:paraId="532DBA56" w14:textId="7A40E33B" w:rsidR="00E22523" w:rsidRPr="0030745E" w:rsidRDefault="00E22523" w:rsidP="00055FE0">
            <w:pPr>
              <w:jc w:val="center"/>
              <w:rPr>
                <w:rFonts w:ascii="Times New Roman" w:hAnsi="Times New Roman" w:cs="Times New Roman"/>
                <w:color w:val="000000" w:themeColor="text1"/>
                <w:sz w:val="24"/>
                <w:szCs w:val="24"/>
              </w:rPr>
            </w:pPr>
            <w:r w:rsidRPr="0030745E">
              <w:rPr>
                <w:rFonts w:ascii="Times New Roman" w:hAnsi="Times New Roman" w:cs="Times New Roman"/>
                <w:sz w:val="24"/>
                <w:szCs w:val="24"/>
              </w:rPr>
              <w:t xml:space="preserve">IID direktoriui patvirtinus IID antikorupcinės programos įgyvendinimo priemonių planą, </w:t>
            </w:r>
            <w:r w:rsidRPr="0030745E">
              <w:rPr>
                <w:rFonts w:ascii="Times New Roman" w:hAnsi="Times New Roman" w:cs="Times New Roman"/>
                <w:sz w:val="24"/>
                <w:szCs w:val="24"/>
              </w:rPr>
              <w:lastRenderedPageBreak/>
              <w:t>atitikties pareigūnas per 1 darbo dieną nuo plano patvirtinimo, organizuoja jo pateikimą finansų ministerijai ir paskelbimą IID interneto svetainėje skiltyje „Korupcijos prevencija“.</w:t>
            </w:r>
          </w:p>
        </w:tc>
      </w:tr>
      <w:tr w:rsidR="00055FE0" w:rsidRPr="0030745E" w14:paraId="26D6D8D3" w14:textId="77777777" w:rsidTr="00387F54">
        <w:tc>
          <w:tcPr>
            <w:tcW w:w="1803" w:type="dxa"/>
            <w:vAlign w:val="center"/>
          </w:tcPr>
          <w:p w14:paraId="1CBC29C9" w14:textId="7AB8733A" w:rsidR="00055FE0" w:rsidRPr="0011226E" w:rsidRDefault="00055FE0" w:rsidP="00055FE0">
            <w:pPr>
              <w:jc w:val="center"/>
              <w:rPr>
                <w:rFonts w:ascii="Times New Roman" w:hAnsi="Times New Roman" w:cs="Times New Roman"/>
                <w:b/>
                <w:sz w:val="24"/>
                <w:szCs w:val="24"/>
              </w:rPr>
            </w:pPr>
            <w:r w:rsidRPr="0011226E">
              <w:rPr>
                <w:rFonts w:ascii="Times New Roman" w:hAnsi="Times New Roman" w:cs="Times New Roman"/>
                <w:b/>
                <w:sz w:val="24"/>
                <w:szCs w:val="24"/>
              </w:rPr>
              <w:t>Teisės aktų projektų antikorupcinis vertinimas</w:t>
            </w:r>
          </w:p>
        </w:tc>
        <w:tc>
          <w:tcPr>
            <w:tcW w:w="1696" w:type="dxa"/>
            <w:vAlign w:val="center"/>
          </w:tcPr>
          <w:p w14:paraId="69116FD2" w14:textId="39B8B755"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Teisės aktų projektų antikorupcinis vertinimas</w:t>
            </w:r>
          </w:p>
        </w:tc>
        <w:tc>
          <w:tcPr>
            <w:tcW w:w="2450" w:type="dxa"/>
            <w:vAlign w:val="center"/>
          </w:tcPr>
          <w:p w14:paraId="5CFBAF51" w14:textId="1E4A9F91"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Teisės aktų projektų įvertinimas ir antikorupcinio vertinimo pažymos parengimas</w:t>
            </w:r>
          </w:p>
        </w:tc>
        <w:tc>
          <w:tcPr>
            <w:tcW w:w="5909" w:type="dxa"/>
            <w:vAlign w:val="center"/>
          </w:tcPr>
          <w:p w14:paraId="43B6A7FA" w14:textId="7317446C"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Teisės akto projekto antikorupcinis vertinimas atliekamas per 3 darbo dienas, jei IID direktorius nenustato kitaip.</w:t>
            </w:r>
          </w:p>
          <w:p w14:paraId="3E81A312" w14:textId="01BFE6EB"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Atitikties pareigūnas parengia teisės akto projekto antikorupcinio vertinimo pažymą.</w:t>
            </w:r>
          </w:p>
        </w:tc>
        <w:tc>
          <w:tcPr>
            <w:tcW w:w="1363" w:type="dxa"/>
            <w:vAlign w:val="center"/>
          </w:tcPr>
          <w:p w14:paraId="45EA65AF" w14:textId="175B7D99"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IID atitikties pareigūnas, kitas IID direktoriaus įsakymu paskirtas IID darbuotojas</w:t>
            </w:r>
          </w:p>
        </w:tc>
        <w:tc>
          <w:tcPr>
            <w:tcW w:w="1629" w:type="dxa"/>
            <w:vAlign w:val="center"/>
          </w:tcPr>
          <w:p w14:paraId="0E59D1EB" w14:textId="52FCD3C1"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Nuolat (pagal poreikį)</w:t>
            </w:r>
          </w:p>
        </w:tc>
      </w:tr>
      <w:tr w:rsidR="00055FE0" w:rsidRPr="0030745E" w14:paraId="5377A135" w14:textId="77777777" w:rsidTr="00387F54">
        <w:tc>
          <w:tcPr>
            <w:tcW w:w="1803" w:type="dxa"/>
            <w:vMerge w:val="restart"/>
            <w:vAlign w:val="center"/>
          </w:tcPr>
          <w:p w14:paraId="1B48CFD3" w14:textId="112960C0" w:rsidR="00055FE0" w:rsidRPr="0011226E" w:rsidRDefault="00055FE0" w:rsidP="00055FE0">
            <w:pPr>
              <w:jc w:val="center"/>
              <w:rPr>
                <w:rFonts w:ascii="Times New Roman" w:hAnsi="Times New Roman" w:cs="Times New Roman"/>
                <w:b/>
                <w:sz w:val="24"/>
                <w:szCs w:val="24"/>
              </w:rPr>
            </w:pPr>
            <w:r w:rsidRPr="0011226E">
              <w:rPr>
                <w:rFonts w:ascii="Times New Roman" w:hAnsi="Times New Roman" w:cs="Times New Roman"/>
                <w:b/>
                <w:sz w:val="24"/>
                <w:szCs w:val="24"/>
              </w:rPr>
              <w:t>Informacijos apie pažeidimus tvarkymas</w:t>
            </w:r>
          </w:p>
        </w:tc>
        <w:tc>
          <w:tcPr>
            <w:tcW w:w="1696" w:type="dxa"/>
            <w:vMerge w:val="restart"/>
            <w:vAlign w:val="center"/>
          </w:tcPr>
          <w:p w14:paraId="2FBC0D7A" w14:textId="74DEA45F"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Informacijos apie pažeidimus tvarkymas</w:t>
            </w:r>
          </w:p>
        </w:tc>
        <w:tc>
          <w:tcPr>
            <w:tcW w:w="2450" w:type="dxa"/>
            <w:vAlign w:val="center"/>
          </w:tcPr>
          <w:p w14:paraId="5C5DC5A7" w14:textId="27BE9F9F"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Informacijos apie pažeidimus teikimas</w:t>
            </w:r>
          </w:p>
        </w:tc>
        <w:tc>
          <w:tcPr>
            <w:tcW w:w="5909" w:type="dxa"/>
            <w:vAlign w:val="center"/>
          </w:tcPr>
          <w:p w14:paraId="5C8D1231" w14:textId="182CBA57"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Apie pažeidimą nedelsiant pranešti vidiniu informacijos apie pažeidimus teikimo kanalu gali bet kuris asmuo, kurį su IID sieja ar siejo darbo santykiai arba sutartiniai santykiai (konsultavimo, rangos, stažuotės, praktikos, savanorystės ir pan.). </w:t>
            </w:r>
          </w:p>
          <w:p w14:paraId="14748AB0" w14:textId="6EF46DC8"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Pranešimą pranešėjas turi atsiųsti vidiniu kanalu – IID elektroninio pašto adresu </w:t>
            </w:r>
            <w:proofErr w:type="spellStart"/>
            <w:r w:rsidRPr="0030745E">
              <w:rPr>
                <w:rFonts w:ascii="Times New Roman" w:hAnsi="Times New Roman" w:cs="Times New Roman"/>
                <w:sz w:val="24"/>
                <w:szCs w:val="24"/>
              </w:rPr>
              <w:t>pranesimai@idf.lt</w:t>
            </w:r>
            <w:proofErr w:type="spellEnd"/>
            <w:r w:rsidRPr="0030745E">
              <w:rPr>
                <w:rFonts w:ascii="Times New Roman" w:hAnsi="Times New Roman" w:cs="Times New Roman"/>
                <w:sz w:val="24"/>
                <w:szCs w:val="24"/>
              </w:rPr>
              <w:t>.</w:t>
            </w:r>
          </w:p>
        </w:tc>
        <w:tc>
          <w:tcPr>
            <w:tcW w:w="1363" w:type="dxa"/>
            <w:vAlign w:val="center"/>
          </w:tcPr>
          <w:p w14:paraId="13AF11AE" w14:textId="2BEE0CC2"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IID atitikties pareigūnas</w:t>
            </w:r>
          </w:p>
        </w:tc>
        <w:tc>
          <w:tcPr>
            <w:tcW w:w="1629" w:type="dxa"/>
            <w:vMerge w:val="restart"/>
            <w:vAlign w:val="center"/>
          </w:tcPr>
          <w:p w14:paraId="55F92E72" w14:textId="6C939F67"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Nuolat</w:t>
            </w:r>
          </w:p>
        </w:tc>
      </w:tr>
      <w:tr w:rsidR="00055FE0" w:rsidRPr="0030745E" w14:paraId="42C35C4C" w14:textId="77777777" w:rsidTr="00387F54">
        <w:tc>
          <w:tcPr>
            <w:tcW w:w="1803" w:type="dxa"/>
            <w:vMerge/>
            <w:vAlign w:val="center"/>
          </w:tcPr>
          <w:p w14:paraId="7D03FA58" w14:textId="77777777" w:rsidR="00055FE0" w:rsidRPr="0011226E" w:rsidRDefault="00055FE0" w:rsidP="00055FE0">
            <w:pPr>
              <w:jc w:val="center"/>
              <w:rPr>
                <w:rFonts w:ascii="Times New Roman" w:hAnsi="Times New Roman" w:cs="Times New Roman"/>
                <w:b/>
                <w:sz w:val="24"/>
                <w:szCs w:val="24"/>
              </w:rPr>
            </w:pPr>
          </w:p>
        </w:tc>
        <w:tc>
          <w:tcPr>
            <w:tcW w:w="1696" w:type="dxa"/>
            <w:vMerge/>
            <w:vAlign w:val="center"/>
          </w:tcPr>
          <w:p w14:paraId="7162E698" w14:textId="77777777" w:rsidR="00055FE0" w:rsidRPr="0030745E" w:rsidRDefault="00055FE0" w:rsidP="00055FE0">
            <w:pPr>
              <w:jc w:val="center"/>
              <w:rPr>
                <w:rFonts w:ascii="Times New Roman" w:hAnsi="Times New Roman" w:cs="Times New Roman"/>
                <w:sz w:val="24"/>
                <w:szCs w:val="24"/>
              </w:rPr>
            </w:pPr>
          </w:p>
        </w:tc>
        <w:tc>
          <w:tcPr>
            <w:tcW w:w="2450" w:type="dxa"/>
            <w:vAlign w:val="center"/>
          </w:tcPr>
          <w:p w14:paraId="7A353892" w14:textId="79353356"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Pranešimų apie pažeidimus priėmimas ir registravimas</w:t>
            </w:r>
          </w:p>
        </w:tc>
        <w:tc>
          <w:tcPr>
            <w:tcW w:w="5909" w:type="dxa"/>
            <w:vAlign w:val="center"/>
          </w:tcPr>
          <w:p w14:paraId="2661F7B6" w14:textId="233C8E48" w:rsidR="00055FE0" w:rsidRPr="0030745E" w:rsidRDefault="00055FE0" w:rsidP="00055FE0">
            <w:pPr>
              <w:jc w:val="center"/>
              <w:rPr>
                <w:rFonts w:ascii="Times New Roman" w:hAnsi="Times New Roman" w:cs="Times New Roman"/>
                <w:color w:val="000000" w:themeColor="text1"/>
                <w:sz w:val="24"/>
                <w:szCs w:val="24"/>
              </w:rPr>
            </w:pPr>
            <w:r w:rsidRPr="0030745E">
              <w:rPr>
                <w:rFonts w:ascii="Times New Roman" w:hAnsi="Times New Roman" w:cs="Times New Roman"/>
                <w:color w:val="000000" w:themeColor="text1"/>
                <w:sz w:val="24"/>
                <w:szCs w:val="24"/>
              </w:rPr>
              <w:t xml:space="preserve">Kai vidiniu kanalu gaunamas pranešimas apie pažeidimą, tą pačią darbo dieną EDVS jį užregistruoja IID atitikties pareigūnas (siekiant anonimiškumo užtikrinimo, EDVS </w:t>
            </w:r>
            <w:r w:rsidRPr="0030745E">
              <w:rPr>
                <w:rFonts w:ascii="Times New Roman" w:hAnsi="Times New Roman" w:cs="Times New Roman"/>
                <w:color w:val="000000" w:themeColor="text1"/>
                <w:sz w:val="24"/>
                <w:szCs w:val="24"/>
              </w:rPr>
              <w:lastRenderedPageBreak/>
              <w:t xml:space="preserve">registruojami tik metaduomenys, o pats pranešimas su slaptažodžiu saugomas IID vidiniame serveryje). </w:t>
            </w:r>
          </w:p>
          <w:p w14:paraId="5FDAF88D" w14:textId="6D614CB5" w:rsidR="00055FE0" w:rsidRPr="0030745E" w:rsidRDefault="00055FE0" w:rsidP="00055FE0">
            <w:pPr>
              <w:jc w:val="center"/>
              <w:rPr>
                <w:rFonts w:ascii="Times New Roman" w:hAnsi="Times New Roman" w:cs="Times New Roman"/>
                <w:color w:val="000000" w:themeColor="text1"/>
                <w:sz w:val="24"/>
                <w:szCs w:val="24"/>
              </w:rPr>
            </w:pPr>
            <w:r w:rsidRPr="0030745E">
              <w:rPr>
                <w:rFonts w:ascii="Times New Roman" w:hAnsi="Times New Roman" w:cs="Times New Roman"/>
                <w:color w:val="000000" w:themeColor="text1"/>
                <w:sz w:val="24"/>
                <w:szCs w:val="24"/>
              </w:rPr>
              <w:t xml:space="preserve">Bet kuris IID darbuotojas, gavęs pranešimą apie pažeidimą savo darbinio elektroninio pašto adresu, privalo nedelsdamas, bet ne vėliau kaip per 2 darbo dienas nuo pranešimo gavimo dienos, persiųsti gautą pranešimą apie pažeidimą į vidinį kanalą – elektroninio pašto adresu </w:t>
            </w:r>
            <w:proofErr w:type="spellStart"/>
            <w:r w:rsidRPr="0030745E">
              <w:rPr>
                <w:rFonts w:ascii="Times New Roman" w:hAnsi="Times New Roman" w:cs="Times New Roman"/>
                <w:color w:val="000000" w:themeColor="text1"/>
                <w:sz w:val="24"/>
                <w:szCs w:val="24"/>
              </w:rPr>
              <w:t>pranesimai@idf.lt</w:t>
            </w:r>
            <w:proofErr w:type="spellEnd"/>
            <w:r w:rsidRPr="0030745E">
              <w:rPr>
                <w:rFonts w:ascii="Times New Roman" w:hAnsi="Times New Roman" w:cs="Times New Roman"/>
                <w:color w:val="000000" w:themeColor="text1"/>
                <w:sz w:val="24"/>
                <w:szCs w:val="24"/>
              </w:rPr>
              <w:t xml:space="preserve"> ir ištrinti savo elektroninio pašto dėžutėje visą su pranešimu susijusią informaciją bei elektroniniu paštu apie tai pranešti IID atitikties pareigūnui.</w:t>
            </w:r>
          </w:p>
          <w:p w14:paraId="66C833D8" w14:textId="62E45873"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Kai pranešimą apie pažeidimą pateikęs asmuo pageidauja, kad jis būtų informuotas apie IID gautą jo pranešimą apie pažeidimą, IID atitikties pareigūnas išsiunčia informaciją asmeniui apie jo pranešimo apie pažeidimą gavimo faktą ne vėliau kaip kitą darbo dieną po vidiniu kanalu gauto pranešimo apie pažeidimą gavimo dienos jo nurodytu elektroninio pašto ar kitais adresais.</w:t>
            </w:r>
          </w:p>
        </w:tc>
        <w:tc>
          <w:tcPr>
            <w:tcW w:w="1363" w:type="dxa"/>
            <w:vMerge w:val="restart"/>
            <w:vAlign w:val="center"/>
          </w:tcPr>
          <w:p w14:paraId="1E5764F4" w14:textId="77777777" w:rsidR="00055FE0" w:rsidRPr="0030745E" w:rsidRDefault="00055FE0" w:rsidP="00055FE0">
            <w:pPr>
              <w:jc w:val="center"/>
              <w:rPr>
                <w:rFonts w:ascii="Times New Roman" w:hAnsi="Times New Roman" w:cs="Times New Roman"/>
                <w:sz w:val="24"/>
                <w:szCs w:val="24"/>
              </w:rPr>
            </w:pPr>
          </w:p>
        </w:tc>
        <w:tc>
          <w:tcPr>
            <w:tcW w:w="1629" w:type="dxa"/>
            <w:vMerge/>
            <w:vAlign w:val="center"/>
          </w:tcPr>
          <w:p w14:paraId="2979DA95" w14:textId="064CDCD5" w:rsidR="00055FE0" w:rsidRPr="0030745E" w:rsidRDefault="00055FE0" w:rsidP="00055FE0">
            <w:pPr>
              <w:jc w:val="center"/>
              <w:rPr>
                <w:rFonts w:ascii="Times New Roman" w:hAnsi="Times New Roman" w:cs="Times New Roman"/>
                <w:sz w:val="24"/>
                <w:szCs w:val="24"/>
              </w:rPr>
            </w:pPr>
          </w:p>
        </w:tc>
      </w:tr>
      <w:tr w:rsidR="00055FE0" w:rsidRPr="0030745E" w14:paraId="4D0B2183" w14:textId="77777777" w:rsidTr="00387F54">
        <w:tc>
          <w:tcPr>
            <w:tcW w:w="1803" w:type="dxa"/>
            <w:vMerge/>
            <w:vAlign w:val="center"/>
          </w:tcPr>
          <w:p w14:paraId="74947B84" w14:textId="77777777" w:rsidR="00055FE0" w:rsidRPr="0011226E" w:rsidRDefault="00055FE0" w:rsidP="00055FE0">
            <w:pPr>
              <w:jc w:val="center"/>
              <w:rPr>
                <w:rFonts w:ascii="Times New Roman" w:hAnsi="Times New Roman" w:cs="Times New Roman"/>
                <w:b/>
                <w:sz w:val="24"/>
                <w:szCs w:val="24"/>
              </w:rPr>
            </w:pPr>
          </w:p>
        </w:tc>
        <w:tc>
          <w:tcPr>
            <w:tcW w:w="1696" w:type="dxa"/>
            <w:vMerge/>
            <w:vAlign w:val="center"/>
          </w:tcPr>
          <w:p w14:paraId="3D154DA0" w14:textId="77777777" w:rsidR="00055FE0" w:rsidRPr="0030745E" w:rsidRDefault="00055FE0" w:rsidP="00055FE0">
            <w:pPr>
              <w:jc w:val="center"/>
              <w:rPr>
                <w:rFonts w:ascii="Times New Roman" w:hAnsi="Times New Roman" w:cs="Times New Roman"/>
                <w:sz w:val="24"/>
                <w:szCs w:val="24"/>
              </w:rPr>
            </w:pPr>
          </w:p>
        </w:tc>
        <w:tc>
          <w:tcPr>
            <w:tcW w:w="2450" w:type="dxa"/>
            <w:vAlign w:val="center"/>
          </w:tcPr>
          <w:p w14:paraId="754FC611" w14:textId="157591C6"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Informacijos apie pažeidimus vertinimas, sprendimų priėmimas</w:t>
            </w:r>
          </w:p>
        </w:tc>
        <w:tc>
          <w:tcPr>
            <w:tcW w:w="5909" w:type="dxa"/>
            <w:vAlign w:val="center"/>
          </w:tcPr>
          <w:p w14:paraId="106E7D4E" w14:textId="4257AB9B"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IID atitikties pareigūnas, gavęs pranešimą apie pažeidimą, vertina jo formalią pateikimo atitiktį Pranešėjų apsaugos įstatyme, Vidinių kanalų tvarkos apraše, Politikoje nustatytai tvarkai ir užtikrina, kad ne vėliau kaip per 5 darbo dienas nuo pranešimo apie pažeidimą gavimo pranešimą apie pažeidimą pateikęs asmuo jo nurodytu elektroninio pašto ar kitais adresais būtų informuotas.</w:t>
            </w:r>
          </w:p>
        </w:tc>
        <w:tc>
          <w:tcPr>
            <w:tcW w:w="1363" w:type="dxa"/>
            <w:vMerge/>
            <w:vAlign w:val="center"/>
          </w:tcPr>
          <w:p w14:paraId="434C1CDC" w14:textId="77777777" w:rsidR="00055FE0" w:rsidRPr="0030745E" w:rsidRDefault="00055FE0" w:rsidP="00055FE0">
            <w:pPr>
              <w:jc w:val="center"/>
              <w:rPr>
                <w:rFonts w:ascii="Times New Roman" w:hAnsi="Times New Roman" w:cs="Times New Roman"/>
                <w:sz w:val="24"/>
                <w:szCs w:val="24"/>
              </w:rPr>
            </w:pPr>
          </w:p>
        </w:tc>
        <w:tc>
          <w:tcPr>
            <w:tcW w:w="1629" w:type="dxa"/>
            <w:vMerge/>
            <w:vAlign w:val="center"/>
          </w:tcPr>
          <w:p w14:paraId="79C9C803" w14:textId="6CDB5967" w:rsidR="00055FE0" w:rsidRPr="0030745E" w:rsidRDefault="00055FE0" w:rsidP="00055FE0">
            <w:pPr>
              <w:jc w:val="center"/>
              <w:rPr>
                <w:rFonts w:ascii="Times New Roman" w:hAnsi="Times New Roman" w:cs="Times New Roman"/>
                <w:sz w:val="24"/>
                <w:szCs w:val="24"/>
              </w:rPr>
            </w:pPr>
          </w:p>
        </w:tc>
      </w:tr>
      <w:tr w:rsidR="00055FE0" w:rsidRPr="0030745E" w14:paraId="7FCF6A7C" w14:textId="77777777" w:rsidTr="00387F54">
        <w:tc>
          <w:tcPr>
            <w:tcW w:w="1803" w:type="dxa"/>
            <w:vMerge/>
            <w:vAlign w:val="center"/>
          </w:tcPr>
          <w:p w14:paraId="3E0477E7" w14:textId="77777777" w:rsidR="00055FE0" w:rsidRPr="0011226E" w:rsidRDefault="00055FE0" w:rsidP="00055FE0">
            <w:pPr>
              <w:jc w:val="center"/>
              <w:rPr>
                <w:rFonts w:ascii="Times New Roman" w:hAnsi="Times New Roman" w:cs="Times New Roman"/>
                <w:b/>
                <w:sz w:val="24"/>
                <w:szCs w:val="24"/>
              </w:rPr>
            </w:pPr>
          </w:p>
        </w:tc>
        <w:tc>
          <w:tcPr>
            <w:tcW w:w="1696" w:type="dxa"/>
            <w:vMerge/>
            <w:vAlign w:val="center"/>
          </w:tcPr>
          <w:p w14:paraId="4DED0875" w14:textId="77777777" w:rsidR="00055FE0" w:rsidRPr="0030745E" w:rsidRDefault="00055FE0" w:rsidP="00055FE0">
            <w:pPr>
              <w:jc w:val="center"/>
              <w:rPr>
                <w:rFonts w:ascii="Times New Roman" w:hAnsi="Times New Roman" w:cs="Times New Roman"/>
                <w:sz w:val="24"/>
                <w:szCs w:val="24"/>
              </w:rPr>
            </w:pPr>
          </w:p>
        </w:tc>
        <w:tc>
          <w:tcPr>
            <w:tcW w:w="2450" w:type="dxa"/>
            <w:vAlign w:val="center"/>
          </w:tcPr>
          <w:p w14:paraId="196A5463" w14:textId="1BDC83B9"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Informacijos viešinimas</w:t>
            </w:r>
          </w:p>
        </w:tc>
        <w:tc>
          <w:tcPr>
            <w:tcW w:w="5909" w:type="dxa"/>
            <w:vAlign w:val="center"/>
          </w:tcPr>
          <w:p w14:paraId="1F341250" w14:textId="300FBDAC"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IID atitikties pareigūnas kartą per metus IID direktoriui pateikia ataskaitą (kiekvienais metais iki sausio 31 d.) apie pranešimus apie pažeidimus, o  IID interneto svetainės skiltyje „Korupcijos prevencija“ skelbia apibendrintus ir nuasmenintus statistinius duomenis apie pranešimų apie pažeidimus skaičių, jų vertinimo rezultatus, apibendrintą ir nuasmenintą informaciją apie pažeidimus, kurie buvo atskleisti remiantis asmenų pateiktais pranešimais apie pažeidimus.</w:t>
            </w:r>
          </w:p>
        </w:tc>
        <w:tc>
          <w:tcPr>
            <w:tcW w:w="1363" w:type="dxa"/>
            <w:vMerge/>
            <w:vAlign w:val="center"/>
          </w:tcPr>
          <w:p w14:paraId="316B88B9" w14:textId="77777777" w:rsidR="00055FE0" w:rsidRPr="0030745E" w:rsidRDefault="00055FE0" w:rsidP="00055FE0">
            <w:pPr>
              <w:jc w:val="center"/>
              <w:rPr>
                <w:rFonts w:ascii="Times New Roman" w:hAnsi="Times New Roman" w:cs="Times New Roman"/>
                <w:sz w:val="24"/>
                <w:szCs w:val="24"/>
              </w:rPr>
            </w:pPr>
          </w:p>
        </w:tc>
        <w:tc>
          <w:tcPr>
            <w:tcW w:w="1629" w:type="dxa"/>
            <w:vMerge/>
            <w:vAlign w:val="center"/>
          </w:tcPr>
          <w:p w14:paraId="2BAF5151" w14:textId="7B6B2A51" w:rsidR="00055FE0" w:rsidRPr="0030745E" w:rsidRDefault="00055FE0" w:rsidP="00055FE0">
            <w:pPr>
              <w:jc w:val="center"/>
              <w:rPr>
                <w:rFonts w:ascii="Times New Roman" w:hAnsi="Times New Roman" w:cs="Times New Roman"/>
                <w:sz w:val="24"/>
                <w:szCs w:val="24"/>
              </w:rPr>
            </w:pPr>
          </w:p>
        </w:tc>
      </w:tr>
      <w:tr w:rsidR="00055FE0" w:rsidRPr="0030745E" w14:paraId="17936DF2" w14:textId="77777777" w:rsidTr="00387F54">
        <w:tc>
          <w:tcPr>
            <w:tcW w:w="1803" w:type="dxa"/>
            <w:vAlign w:val="center"/>
          </w:tcPr>
          <w:p w14:paraId="2F704745" w14:textId="7B714FC8" w:rsidR="00055FE0" w:rsidRPr="0011226E" w:rsidRDefault="00055FE0" w:rsidP="00055FE0">
            <w:pPr>
              <w:jc w:val="center"/>
              <w:rPr>
                <w:rFonts w:ascii="Times New Roman" w:hAnsi="Times New Roman" w:cs="Times New Roman"/>
                <w:b/>
                <w:sz w:val="24"/>
                <w:szCs w:val="24"/>
              </w:rPr>
            </w:pPr>
            <w:r w:rsidRPr="0011226E">
              <w:rPr>
                <w:rFonts w:ascii="Times New Roman" w:hAnsi="Times New Roman" w:cs="Times New Roman"/>
                <w:b/>
                <w:sz w:val="24"/>
                <w:szCs w:val="24"/>
              </w:rPr>
              <w:lastRenderedPageBreak/>
              <w:t>Darbuotojų mokymai</w:t>
            </w:r>
          </w:p>
        </w:tc>
        <w:tc>
          <w:tcPr>
            <w:tcW w:w="1696" w:type="dxa"/>
            <w:vAlign w:val="center"/>
          </w:tcPr>
          <w:p w14:paraId="7F1852EB" w14:textId="7B671D0E"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Darbuotojų mokymai</w:t>
            </w:r>
          </w:p>
        </w:tc>
        <w:tc>
          <w:tcPr>
            <w:tcW w:w="2450" w:type="dxa"/>
            <w:vAlign w:val="center"/>
          </w:tcPr>
          <w:p w14:paraId="6331F1D6" w14:textId="452ADF1F"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Mokymų korupcijos prevencijos klausimais organizavimas</w:t>
            </w:r>
          </w:p>
        </w:tc>
        <w:tc>
          <w:tcPr>
            <w:tcW w:w="5909" w:type="dxa"/>
            <w:vAlign w:val="center"/>
          </w:tcPr>
          <w:p w14:paraId="0E179CDA" w14:textId="76B83097"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Mokymai korupcijos prevencijos klausimais yra privaloma IID darbuotojų mokymo ir kvalifikacijos tobulinimo dalis ir yra įtraukiami į einamųjų metų IID darbuotojų mokymo planą. </w:t>
            </w:r>
          </w:p>
        </w:tc>
        <w:tc>
          <w:tcPr>
            <w:tcW w:w="1363" w:type="dxa"/>
            <w:vAlign w:val="center"/>
          </w:tcPr>
          <w:p w14:paraId="252F2728" w14:textId="666C2E77"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IID atitikties pareigūnas, VOS</w:t>
            </w:r>
          </w:p>
        </w:tc>
        <w:tc>
          <w:tcPr>
            <w:tcW w:w="1629" w:type="dxa"/>
            <w:vAlign w:val="center"/>
          </w:tcPr>
          <w:p w14:paraId="3AE8FF35" w14:textId="0A64FA3D"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Bent vieną kartą metuose</w:t>
            </w:r>
          </w:p>
        </w:tc>
      </w:tr>
      <w:tr w:rsidR="00055FE0" w:rsidRPr="0030745E" w14:paraId="15DC92A5" w14:textId="77777777" w:rsidTr="00387F54">
        <w:tc>
          <w:tcPr>
            <w:tcW w:w="1803" w:type="dxa"/>
            <w:vAlign w:val="center"/>
          </w:tcPr>
          <w:p w14:paraId="0021815A" w14:textId="20FEAF1C" w:rsidR="00055FE0" w:rsidRPr="0011226E" w:rsidRDefault="00055FE0" w:rsidP="00055FE0">
            <w:pPr>
              <w:jc w:val="center"/>
              <w:rPr>
                <w:rFonts w:ascii="Times New Roman" w:hAnsi="Times New Roman" w:cs="Times New Roman"/>
                <w:b/>
                <w:bCs/>
                <w:sz w:val="24"/>
                <w:szCs w:val="24"/>
              </w:rPr>
            </w:pPr>
            <w:r w:rsidRPr="0011226E">
              <w:rPr>
                <w:rFonts w:ascii="Times New Roman" w:hAnsi="Times New Roman" w:cs="Times New Roman"/>
                <w:b/>
                <w:bCs/>
                <w:sz w:val="24"/>
                <w:szCs w:val="24"/>
              </w:rPr>
              <w:t xml:space="preserve">IID </w:t>
            </w:r>
            <w:r w:rsidRPr="0011226E">
              <w:rPr>
                <w:rFonts w:ascii="Times New Roman" w:hAnsi="Times New Roman" w:cs="Times New Roman"/>
                <w:b/>
                <w:bCs/>
                <w:sz w:val="24"/>
                <w:szCs w:val="24"/>
                <w:lang w:eastAsia="lt-LT"/>
              </w:rPr>
              <w:t>atsparumo korupcijai lygį nustatymas</w:t>
            </w:r>
          </w:p>
        </w:tc>
        <w:tc>
          <w:tcPr>
            <w:tcW w:w="1696" w:type="dxa"/>
            <w:vAlign w:val="center"/>
          </w:tcPr>
          <w:p w14:paraId="6C64A11A" w14:textId="44F07243" w:rsidR="00055FE0" w:rsidRPr="0030745E" w:rsidRDefault="00055FE0" w:rsidP="00055FE0">
            <w:pPr>
              <w:pStyle w:val="CommentText"/>
              <w:rPr>
                <w:rFonts w:ascii="Times New Roman" w:hAnsi="Times New Roman" w:cs="Times New Roman"/>
                <w:sz w:val="24"/>
                <w:szCs w:val="24"/>
              </w:rPr>
            </w:pPr>
            <w:r w:rsidRPr="0030745E">
              <w:rPr>
                <w:rFonts w:ascii="Times New Roman" w:hAnsi="Times New Roman" w:cs="Times New Roman"/>
                <w:sz w:val="24"/>
                <w:szCs w:val="24"/>
              </w:rPr>
              <w:t xml:space="preserve">Atliekamas IID </w:t>
            </w:r>
            <w:r w:rsidRPr="0030745E">
              <w:rPr>
                <w:rFonts w:ascii="Times New Roman" w:hAnsi="Times New Roman" w:cs="Times New Roman"/>
                <w:sz w:val="24"/>
                <w:szCs w:val="24"/>
                <w:lang w:eastAsia="lt-LT"/>
              </w:rPr>
              <w:t>atsparumo korupcijai lygio vertinimas</w:t>
            </w:r>
          </w:p>
        </w:tc>
        <w:tc>
          <w:tcPr>
            <w:tcW w:w="2450" w:type="dxa"/>
            <w:vAlign w:val="center"/>
          </w:tcPr>
          <w:p w14:paraId="5BA4976E" w14:textId="4F60D01F" w:rsidR="00055FE0" w:rsidRPr="0030745E" w:rsidRDefault="00055FE0" w:rsidP="00055FE0">
            <w:pPr>
              <w:pStyle w:val="BodyText2"/>
              <w:rPr>
                <w:bCs w:val="0"/>
                <w:sz w:val="24"/>
                <w:szCs w:val="24"/>
              </w:rPr>
            </w:pPr>
            <w:r w:rsidRPr="0030745E">
              <w:rPr>
                <w:bCs w:val="0"/>
                <w:sz w:val="24"/>
                <w:szCs w:val="24"/>
              </w:rPr>
              <w:t>Vertinama kiek ir kokių korupcijai atsparios aplinkos kūrimo priemonių yra įdiegta IID, kokia yra šių priemonių diegimo kokybė, praktinis pritaikomumas ir jas taikant pasiekti rezultatai.</w:t>
            </w:r>
          </w:p>
          <w:p w14:paraId="6B85657E" w14:textId="77777777" w:rsidR="00055FE0" w:rsidRPr="0030745E" w:rsidRDefault="00055FE0" w:rsidP="00055FE0">
            <w:pPr>
              <w:jc w:val="center"/>
              <w:rPr>
                <w:rFonts w:ascii="Times New Roman" w:hAnsi="Times New Roman" w:cs="Times New Roman"/>
                <w:sz w:val="24"/>
                <w:szCs w:val="24"/>
              </w:rPr>
            </w:pPr>
          </w:p>
        </w:tc>
        <w:tc>
          <w:tcPr>
            <w:tcW w:w="5909" w:type="dxa"/>
            <w:vAlign w:val="center"/>
          </w:tcPr>
          <w:p w14:paraId="77938722" w14:textId="0740FE1E"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 xml:space="preserve">IID atitikties pareigūnas kartą per metus IID direktoriui pateikia ataskaitą apie IID </w:t>
            </w:r>
            <w:r w:rsidRPr="0030745E">
              <w:rPr>
                <w:rFonts w:ascii="Times New Roman" w:hAnsi="Times New Roman" w:cs="Times New Roman"/>
                <w:sz w:val="24"/>
                <w:szCs w:val="24"/>
                <w:lang w:eastAsia="lt-LT"/>
              </w:rPr>
              <w:t xml:space="preserve">atsparumo korupcijai lygį </w:t>
            </w:r>
          </w:p>
        </w:tc>
        <w:tc>
          <w:tcPr>
            <w:tcW w:w="1363" w:type="dxa"/>
            <w:vAlign w:val="center"/>
          </w:tcPr>
          <w:p w14:paraId="560839E0" w14:textId="5F3F69B7"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IID atitikties pareigūnas</w:t>
            </w:r>
          </w:p>
        </w:tc>
        <w:tc>
          <w:tcPr>
            <w:tcW w:w="1629" w:type="dxa"/>
            <w:vAlign w:val="center"/>
          </w:tcPr>
          <w:p w14:paraId="71B426FF" w14:textId="0EEF5321" w:rsidR="00055FE0" w:rsidRPr="0030745E" w:rsidRDefault="00055FE0" w:rsidP="00055FE0">
            <w:pPr>
              <w:jc w:val="center"/>
              <w:rPr>
                <w:rFonts w:ascii="Times New Roman" w:hAnsi="Times New Roman" w:cs="Times New Roman"/>
                <w:sz w:val="24"/>
                <w:szCs w:val="24"/>
              </w:rPr>
            </w:pPr>
            <w:r w:rsidRPr="0030745E">
              <w:rPr>
                <w:rFonts w:ascii="Times New Roman" w:hAnsi="Times New Roman" w:cs="Times New Roman"/>
                <w:sz w:val="24"/>
                <w:szCs w:val="24"/>
              </w:rPr>
              <w:t>Kiekvienais metais iki sausio 31 d.</w:t>
            </w:r>
            <w:r w:rsidR="00504A67" w:rsidRPr="0030745E">
              <w:rPr>
                <w:rFonts w:ascii="Times New Roman" w:hAnsi="Times New Roman" w:cs="Times New Roman"/>
                <w:sz w:val="24"/>
                <w:szCs w:val="24"/>
              </w:rPr>
              <w:t xml:space="preserve"> (arba IID direktoriaus pabedimu jo nurodytą data)</w:t>
            </w:r>
          </w:p>
        </w:tc>
      </w:tr>
      <w:bookmarkEnd w:id="47"/>
    </w:tbl>
    <w:p w14:paraId="0DEDA0A7" w14:textId="77777777" w:rsidR="00F35C99" w:rsidRPr="0011226E" w:rsidRDefault="00F35C99" w:rsidP="00F35C99">
      <w:pPr>
        <w:spacing w:after="0" w:line="240" w:lineRule="auto"/>
        <w:jc w:val="center"/>
        <w:rPr>
          <w:rFonts w:ascii="Times New Roman" w:hAnsi="Times New Roman" w:cs="Times New Roman"/>
          <w:bCs/>
          <w:sz w:val="24"/>
          <w:szCs w:val="24"/>
        </w:rPr>
      </w:pPr>
    </w:p>
    <w:p w14:paraId="1EA0D14A" w14:textId="19BFCF37" w:rsidR="00B5353E" w:rsidRPr="0011226E" w:rsidRDefault="00B5353E">
      <w:pPr>
        <w:rPr>
          <w:rFonts w:ascii="Times New Roman" w:hAnsi="Times New Roman" w:cs="Times New Roman"/>
          <w:bCs/>
          <w:sz w:val="24"/>
          <w:szCs w:val="24"/>
        </w:rPr>
        <w:sectPr w:rsidR="00B5353E" w:rsidRPr="0011226E" w:rsidSect="00C274C2">
          <w:pgSz w:w="16839" w:h="11907" w:orient="landscape" w:code="9"/>
          <w:pgMar w:top="1276" w:right="679" w:bottom="708" w:left="993" w:header="567" w:footer="567" w:gutter="0"/>
          <w:cols w:space="1296"/>
          <w:titlePg/>
          <w:docGrid w:linePitch="360"/>
        </w:sectPr>
      </w:pPr>
    </w:p>
    <w:p w14:paraId="6379FCAC" w14:textId="77777777" w:rsidR="00C274C2" w:rsidRPr="0011226E" w:rsidRDefault="00C274C2" w:rsidP="00C274C2">
      <w:pPr>
        <w:pStyle w:val="ListParagraph"/>
        <w:spacing w:after="0" w:line="240" w:lineRule="auto"/>
        <w:ind w:left="5670"/>
        <w:jc w:val="both"/>
        <w:rPr>
          <w:rFonts w:ascii="Times New Roman" w:hAnsi="Times New Roman" w:cs="Times New Roman"/>
          <w:sz w:val="24"/>
          <w:szCs w:val="24"/>
        </w:rPr>
      </w:pPr>
      <w:r w:rsidRPr="0011226E">
        <w:rPr>
          <w:rFonts w:ascii="Times New Roman" w:hAnsi="Times New Roman" w:cs="Times New Roman"/>
          <w:sz w:val="24"/>
          <w:szCs w:val="24"/>
        </w:rPr>
        <w:lastRenderedPageBreak/>
        <w:t xml:space="preserve">Valstybės įmonės ,,Indėlių ir investicijų draudimas“ korupcijos prevencijos politikos </w:t>
      </w:r>
    </w:p>
    <w:p w14:paraId="59DF4D4A" w14:textId="6E7D267A" w:rsidR="00C274C2" w:rsidRPr="0011226E" w:rsidRDefault="00265D3B" w:rsidP="00C274C2">
      <w:pPr>
        <w:pStyle w:val="ListParagraph"/>
        <w:spacing w:after="0" w:line="240" w:lineRule="auto"/>
        <w:ind w:left="5670"/>
        <w:jc w:val="both"/>
        <w:rPr>
          <w:rFonts w:ascii="Times New Roman" w:hAnsi="Times New Roman" w:cs="Times New Roman"/>
          <w:sz w:val="24"/>
          <w:szCs w:val="24"/>
        </w:rPr>
      </w:pPr>
      <w:r w:rsidRPr="0011226E">
        <w:rPr>
          <w:rFonts w:ascii="Times New Roman" w:hAnsi="Times New Roman" w:cs="Times New Roman"/>
          <w:sz w:val="24"/>
          <w:szCs w:val="24"/>
        </w:rPr>
        <w:t>2</w:t>
      </w:r>
      <w:r w:rsidR="00C274C2" w:rsidRPr="0011226E">
        <w:rPr>
          <w:rFonts w:ascii="Times New Roman" w:hAnsi="Times New Roman" w:cs="Times New Roman"/>
          <w:sz w:val="24"/>
          <w:szCs w:val="24"/>
        </w:rPr>
        <w:t xml:space="preserve"> priedas</w:t>
      </w:r>
    </w:p>
    <w:p w14:paraId="66A504EB" w14:textId="77777777" w:rsidR="00C274C2" w:rsidRPr="0011226E" w:rsidRDefault="00C274C2" w:rsidP="00C274C2">
      <w:pPr>
        <w:ind w:left="4395"/>
        <w:jc w:val="both"/>
        <w:rPr>
          <w:rFonts w:ascii="Times New Roman" w:hAnsi="Times New Roman" w:cs="Times New Roman"/>
          <w:sz w:val="24"/>
          <w:szCs w:val="24"/>
        </w:rPr>
      </w:pPr>
    </w:p>
    <w:p w14:paraId="63BAA0EF" w14:textId="77777777" w:rsidR="00C274C2" w:rsidRPr="0011226E" w:rsidRDefault="00C274C2" w:rsidP="00C274C2">
      <w:pPr>
        <w:jc w:val="center"/>
        <w:rPr>
          <w:rFonts w:ascii="Times New Roman" w:hAnsi="Times New Roman" w:cs="Times New Roman"/>
          <w:b/>
          <w:sz w:val="24"/>
          <w:szCs w:val="24"/>
        </w:rPr>
      </w:pPr>
      <w:r w:rsidRPr="0011226E">
        <w:rPr>
          <w:rFonts w:ascii="Times New Roman" w:hAnsi="Times New Roman" w:cs="Times New Roman"/>
          <w:b/>
          <w:sz w:val="24"/>
          <w:szCs w:val="24"/>
        </w:rPr>
        <w:t>(Konfidencialumo pasižadėjimo forma)</w:t>
      </w:r>
    </w:p>
    <w:p w14:paraId="09BCCA71" w14:textId="77777777" w:rsidR="00C274C2" w:rsidRPr="0011226E" w:rsidRDefault="00C274C2" w:rsidP="00C274C2">
      <w:pPr>
        <w:jc w:val="center"/>
        <w:rPr>
          <w:rFonts w:ascii="Times New Roman" w:hAnsi="Times New Roman" w:cs="Times New Roman"/>
          <w:sz w:val="24"/>
          <w:szCs w:val="24"/>
        </w:rPr>
      </w:pPr>
    </w:p>
    <w:p w14:paraId="2AAF0DD2" w14:textId="77777777" w:rsidR="00C274C2" w:rsidRPr="0011226E" w:rsidRDefault="00C274C2" w:rsidP="00C274C2">
      <w:pPr>
        <w:jc w:val="center"/>
        <w:rPr>
          <w:rFonts w:ascii="Times New Roman" w:hAnsi="Times New Roman" w:cs="Times New Roman"/>
          <w:b/>
          <w:bCs/>
          <w:sz w:val="24"/>
          <w:szCs w:val="24"/>
        </w:rPr>
      </w:pPr>
    </w:p>
    <w:p w14:paraId="18B1F0AE" w14:textId="77777777" w:rsidR="00C274C2" w:rsidRPr="0011226E" w:rsidRDefault="00C274C2" w:rsidP="00C274C2">
      <w:pPr>
        <w:jc w:val="center"/>
        <w:rPr>
          <w:rFonts w:ascii="Times New Roman" w:hAnsi="Times New Roman" w:cs="Times New Roman"/>
          <w:b/>
          <w:bCs/>
          <w:caps/>
          <w:sz w:val="24"/>
          <w:szCs w:val="24"/>
        </w:rPr>
      </w:pPr>
      <w:r w:rsidRPr="0011226E">
        <w:rPr>
          <w:rFonts w:ascii="Times New Roman" w:hAnsi="Times New Roman" w:cs="Times New Roman"/>
          <w:b/>
          <w:bCs/>
          <w:sz w:val="24"/>
          <w:szCs w:val="24"/>
        </w:rPr>
        <w:t xml:space="preserve">KONFIDENCIALUMO PASIŽADĖJIMAS </w:t>
      </w:r>
    </w:p>
    <w:p w14:paraId="7D6B104F" w14:textId="77777777" w:rsidR="00C274C2" w:rsidRPr="0011226E" w:rsidRDefault="00C274C2" w:rsidP="00C274C2">
      <w:pPr>
        <w:jc w:val="center"/>
        <w:rPr>
          <w:rFonts w:ascii="Times New Roman" w:hAnsi="Times New Roman" w:cs="Times New Roman"/>
          <w:b/>
          <w:bCs/>
          <w:sz w:val="24"/>
          <w:szCs w:val="24"/>
        </w:rPr>
      </w:pPr>
    </w:p>
    <w:p w14:paraId="0F5DA362" w14:textId="77777777" w:rsidR="00C274C2" w:rsidRPr="0011226E" w:rsidRDefault="00C274C2" w:rsidP="00C274C2">
      <w:pPr>
        <w:jc w:val="center"/>
        <w:rPr>
          <w:rFonts w:ascii="Times New Roman" w:hAnsi="Times New Roman" w:cs="Times New Roman"/>
          <w:sz w:val="24"/>
          <w:szCs w:val="24"/>
        </w:rPr>
      </w:pPr>
      <w:r w:rsidRPr="0011226E">
        <w:rPr>
          <w:rFonts w:ascii="Times New Roman" w:hAnsi="Times New Roman" w:cs="Times New Roman"/>
          <w:sz w:val="24"/>
          <w:szCs w:val="24"/>
        </w:rPr>
        <w:t>202   m.               d.</w:t>
      </w:r>
    </w:p>
    <w:p w14:paraId="1651A3AC" w14:textId="77777777" w:rsidR="00C274C2" w:rsidRPr="0011226E" w:rsidRDefault="00C274C2" w:rsidP="00C274C2">
      <w:pPr>
        <w:jc w:val="center"/>
        <w:rPr>
          <w:rFonts w:ascii="Times New Roman" w:hAnsi="Times New Roman" w:cs="Times New Roman"/>
          <w:b/>
          <w:bCs/>
          <w:sz w:val="24"/>
          <w:szCs w:val="24"/>
        </w:rPr>
      </w:pPr>
      <w:r w:rsidRPr="0011226E">
        <w:rPr>
          <w:rFonts w:ascii="Times New Roman" w:hAnsi="Times New Roman" w:cs="Times New Roman"/>
          <w:sz w:val="24"/>
          <w:szCs w:val="24"/>
        </w:rPr>
        <w:t>Vilnius</w:t>
      </w:r>
    </w:p>
    <w:p w14:paraId="5500B262" w14:textId="77777777" w:rsidR="00C274C2" w:rsidRPr="0011226E" w:rsidRDefault="00C274C2" w:rsidP="00C274C2">
      <w:pPr>
        <w:spacing w:after="0" w:line="240" w:lineRule="auto"/>
        <w:ind w:firstLine="709"/>
        <w:rPr>
          <w:rFonts w:ascii="Times New Roman" w:hAnsi="Times New Roman" w:cs="Times New Roman"/>
          <w:sz w:val="24"/>
          <w:szCs w:val="24"/>
          <w:lang w:eastAsia="lt-LT"/>
        </w:rPr>
      </w:pPr>
      <w:r w:rsidRPr="0011226E">
        <w:rPr>
          <w:rFonts w:ascii="Times New Roman" w:hAnsi="Times New Roman" w:cs="Times New Roman"/>
          <w:sz w:val="24"/>
          <w:szCs w:val="24"/>
          <w:lang w:eastAsia="lt-LT"/>
        </w:rPr>
        <w:t>Aš, _________________________________________________________________,</w:t>
      </w:r>
    </w:p>
    <w:p w14:paraId="16C83C96" w14:textId="523A0AAF" w:rsidR="00C274C2" w:rsidRPr="0011226E" w:rsidRDefault="00C274C2" w:rsidP="00C274C2">
      <w:pPr>
        <w:spacing w:after="0" w:line="240" w:lineRule="auto"/>
        <w:rPr>
          <w:rFonts w:ascii="Times New Roman" w:hAnsi="Times New Roman" w:cs="Times New Roman"/>
          <w:sz w:val="24"/>
          <w:szCs w:val="24"/>
          <w:lang w:eastAsia="lt-LT"/>
        </w:rPr>
      </w:pPr>
      <w:r w:rsidRPr="0011226E">
        <w:rPr>
          <w:rFonts w:ascii="Times New Roman" w:hAnsi="Times New Roman" w:cs="Times New Roman"/>
          <w:sz w:val="24"/>
          <w:szCs w:val="24"/>
          <w:lang w:eastAsia="lt-LT"/>
        </w:rPr>
        <w:t xml:space="preserve">                          (</w:t>
      </w:r>
      <w:r w:rsidR="00311BB9" w:rsidRPr="0011226E">
        <w:rPr>
          <w:rFonts w:ascii="Times New Roman" w:hAnsi="Times New Roman" w:cs="Times New Roman"/>
          <w:i/>
          <w:iCs/>
          <w:sz w:val="24"/>
          <w:szCs w:val="24"/>
          <w:lang w:eastAsia="lt-LT"/>
        </w:rPr>
        <w:t xml:space="preserve">struktūrinio </w:t>
      </w:r>
      <w:r w:rsidRPr="0011226E">
        <w:rPr>
          <w:rFonts w:ascii="Times New Roman" w:hAnsi="Times New Roman" w:cs="Times New Roman"/>
          <w:i/>
          <w:sz w:val="24"/>
          <w:szCs w:val="24"/>
          <w:lang w:eastAsia="lt-LT"/>
        </w:rPr>
        <w:t>padalinio ir pareigų pavadinimas, vardas ir pavardė</w:t>
      </w:r>
      <w:r w:rsidRPr="0011226E">
        <w:rPr>
          <w:rFonts w:ascii="Times New Roman" w:hAnsi="Times New Roman" w:cs="Times New Roman"/>
          <w:sz w:val="24"/>
          <w:szCs w:val="24"/>
          <w:lang w:eastAsia="lt-LT"/>
        </w:rPr>
        <w:t>)</w:t>
      </w:r>
    </w:p>
    <w:p w14:paraId="1AC8F7F3" w14:textId="77777777" w:rsidR="00C274C2" w:rsidRPr="0011226E" w:rsidRDefault="00C274C2" w:rsidP="00C274C2">
      <w:pPr>
        <w:suppressAutoHyphens/>
        <w:ind w:firstLine="312"/>
        <w:jc w:val="both"/>
        <w:rPr>
          <w:rFonts w:ascii="Times New Roman" w:hAnsi="Times New Roman" w:cs="Times New Roman"/>
          <w:sz w:val="24"/>
          <w:szCs w:val="24"/>
        </w:rPr>
      </w:pPr>
    </w:p>
    <w:p w14:paraId="2ADCD442" w14:textId="64A4D055" w:rsidR="00C274C2" w:rsidRPr="0011226E" w:rsidRDefault="00C274C2" w:rsidP="00C274C2">
      <w:pPr>
        <w:suppressAutoHyphens/>
        <w:ind w:firstLine="720"/>
        <w:jc w:val="both"/>
        <w:rPr>
          <w:rFonts w:ascii="Times New Roman" w:hAnsi="Times New Roman" w:cs="Times New Roman"/>
          <w:sz w:val="24"/>
          <w:szCs w:val="24"/>
        </w:rPr>
      </w:pPr>
      <w:r w:rsidRPr="0011226E">
        <w:rPr>
          <w:rFonts w:ascii="Times New Roman" w:hAnsi="Times New Roman" w:cs="Times New Roman"/>
          <w:sz w:val="24"/>
          <w:szCs w:val="24"/>
        </w:rPr>
        <w:t xml:space="preserve">1. Suprantu, kad, atlikdamas (-a) savo pareigas </w:t>
      </w:r>
      <w:r w:rsidRPr="0011226E">
        <w:rPr>
          <w:rFonts w:ascii="Times New Roman" w:hAnsi="Times New Roman" w:cs="Times New Roman"/>
          <w:bCs/>
          <w:sz w:val="24"/>
          <w:szCs w:val="24"/>
          <w:lang w:eastAsia="lt-LT"/>
        </w:rPr>
        <w:t>valstybės įmonėje ,,Indėlių ir investicijų draudimas“ (toliau – IID)</w:t>
      </w:r>
      <w:r w:rsidRPr="0011226E">
        <w:rPr>
          <w:rFonts w:ascii="Times New Roman" w:hAnsi="Times New Roman" w:cs="Times New Roman"/>
          <w:sz w:val="24"/>
          <w:szCs w:val="24"/>
        </w:rPr>
        <w:t>, turėsiu prieigą prie informacijos apie asmenis, kuriems</w:t>
      </w:r>
      <w:r w:rsidR="00311BB9" w:rsidRPr="0011226E">
        <w:rPr>
          <w:rFonts w:ascii="Times New Roman" w:hAnsi="Times New Roman" w:cs="Times New Roman"/>
          <w:sz w:val="24"/>
          <w:szCs w:val="24"/>
        </w:rPr>
        <w:t>,</w:t>
      </w:r>
      <w:r w:rsidRPr="0011226E">
        <w:rPr>
          <w:rFonts w:ascii="Times New Roman" w:hAnsi="Times New Roman" w:cs="Times New Roman"/>
          <w:sz w:val="24"/>
          <w:szCs w:val="24"/>
        </w:rPr>
        <w:t xml:space="preserve"> vadovaujantis Lietuvos Respublikos pranešėjų apsaugos įstatym</w:t>
      </w:r>
      <w:r w:rsidRPr="0011226E">
        <w:rPr>
          <w:rFonts w:ascii="Times New Roman" w:hAnsi="Times New Roman" w:cs="Times New Roman"/>
          <w:color w:val="000000" w:themeColor="text1"/>
          <w:sz w:val="24"/>
          <w:szCs w:val="24"/>
        </w:rPr>
        <w:t>u</w:t>
      </w:r>
      <w:r w:rsidR="00311BB9" w:rsidRPr="0011226E">
        <w:rPr>
          <w:rFonts w:ascii="Times New Roman" w:hAnsi="Times New Roman" w:cs="Times New Roman"/>
          <w:color w:val="000000" w:themeColor="text1"/>
          <w:sz w:val="24"/>
          <w:szCs w:val="24"/>
        </w:rPr>
        <w:t>,</w:t>
      </w:r>
      <w:r w:rsidRPr="0011226E">
        <w:rPr>
          <w:rFonts w:ascii="Times New Roman" w:hAnsi="Times New Roman" w:cs="Times New Roman"/>
          <w:color w:val="000000" w:themeColor="text1"/>
          <w:sz w:val="24"/>
          <w:szCs w:val="24"/>
        </w:rPr>
        <w:t xml:space="preserve"> </w:t>
      </w:r>
      <w:r w:rsidRPr="0011226E">
        <w:rPr>
          <w:rFonts w:ascii="Times New Roman" w:hAnsi="Times New Roman" w:cs="Times New Roman"/>
          <w:sz w:val="24"/>
          <w:szCs w:val="24"/>
        </w:rPr>
        <w:t>taikomas reikalavimas užtikrinti konfidencialumą.</w:t>
      </w:r>
    </w:p>
    <w:p w14:paraId="74C7BD8B" w14:textId="77777777" w:rsidR="00C274C2" w:rsidRPr="0011226E" w:rsidRDefault="00C274C2" w:rsidP="00C274C2">
      <w:pPr>
        <w:suppressAutoHyphens/>
        <w:ind w:firstLine="720"/>
        <w:jc w:val="both"/>
        <w:rPr>
          <w:rFonts w:ascii="Times New Roman" w:hAnsi="Times New Roman" w:cs="Times New Roman"/>
          <w:sz w:val="24"/>
          <w:szCs w:val="24"/>
        </w:rPr>
      </w:pPr>
      <w:r w:rsidRPr="0011226E">
        <w:rPr>
          <w:rFonts w:ascii="Times New Roman" w:hAnsi="Times New Roman" w:cs="Times New Roman"/>
          <w:sz w:val="24"/>
          <w:szCs w:val="24"/>
        </w:rPr>
        <w:t>2. Žinau, kad konfidencialią informaciją sudaro asmens, Lietuvos Respublikos pranešėjų apsaugos įstatymo nustatyta tvarka pateikusio pranešimą apie pažeidimą, duomenys ir kita jį tiesiogiai ar netiesiogiai identifikuoti leidžianti informacija.</w:t>
      </w:r>
    </w:p>
    <w:p w14:paraId="2DBF67F8" w14:textId="77777777" w:rsidR="00C274C2" w:rsidRPr="0011226E" w:rsidRDefault="00C274C2" w:rsidP="00C274C2">
      <w:pPr>
        <w:suppressAutoHyphens/>
        <w:ind w:firstLine="720"/>
        <w:jc w:val="both"/>
        <w:rPr>
          <w:rFonts w:ascii="Times New Roman" w:hAnsi="Times New Roman" w:cs="Times New Roman"/>
          <w:sz w:val="24"/>
          <w:szCs w:val="24"/>
        </w:rPr>
      </w:pPr>
      <w:r w:rsidRPr="0011226E">
        <w:rPr>
          <w:rFonts w:ascii="Times New Roman" w:hAnsi="Times New Roman" w:cs="Times New Roman"/>
          <w:sz w:val="24"/>
          <w:szCs w:val="24"/>
        </w:rPr>
        <w:t xml:space="preserve">3. Pasižadu užtikrinti konfidencialumą ir neatskleisti, neperduoti informacijos, kuriai pagal Lietuvos Respublikos pranešėjų apsaugos įstatymą taikomas reikalavimas užtikrinti konfidencialumą, nė vienam asmeniui, kuris nėra įgaliotas naudotis šia informacija, tiek </w:t>
      </w:r>
      <w:r w:rsidRPr="0011226E">
        <w:rPr>
          <w:rFonts w:ascii="Times New Roman" w:hAnsi="Times New Roman" w:cs="Times New Roman"/>
          <w:bCs/>
          <w:sz w:val="24"/>
          <w:szCs w:val="24"/>
          <w:lang w:eastAsia="lt-LT"/>
        </w:rPr>
        <w:t>IID</w:t>
      </w:r>
      <w:r w:rsidRPr="0011226E">
        <w:rPr>
          <w:rFonts w:ascii="Times New Roman" w:hAnsi="Times New Roman" w:cs="Times New Roman"/>
          <w:sz w:val="24"/>
          <w:szCs w:val="24"/>
        </w:rPr>
        <w:t>, tiek už jos ribų. Taip pat pasižadu pranešti savo tiesioginiam vadovui apie bet kokią pastebėtą ar sužinotą situaciją, kuri gali kelti grėsmę tokios informacijos saugumui ir konfidencialumui užtikrinti.</w:t>
      </w:r>
    </w:p>
    <w:p w14:paraId="23047348" w14:textId="77777777" w:rsidR="00C274C2" w:rsidRPr="0011226E" w:rsidRDefault="00C274C2" w:rsidP="00C274C2">
      <w:pPr>
        <w:widowControl w:val="0"/>
        <w:tabs>
          <w:tab w:val="left" w:pos="0"/>
          <w:tab w:val="left" w:pos="852"/>
          <w:tab w:val="left" w:pos="1134"/>
        </w:tabs>
        <w:suppressAutoHyphens/>
        <w:ind w:firstLine="709"/>
        <w:jc w:val="both"/>
        <w:rPr>
          <w:rFonts w:ascii="Times New Roman" w:hAnsi="Times New Roman" w:cs="Times New Roman"/>
          <w:sz w:val="24"/>
          <w:szCs w:val="24"/>
        </w:rPr>
      </w:pPr>
      <w:r w:rsidRPr="0011226E">
        <w:rPr>
          <w:rFonts w:ascii="Times New Roman" w:hAnsi="Times New Roman" w:cs="Times New Roman"/>
          <w:sz w:val="24"/>
          <w:szCs w:val="24"/>
        </w:rPr>
        <w:t xml:space="preserve">4. Žinau, kad šis pasižadėjimas galios visą mano darbo laiką </w:t>
      </w:r>
      <w:r w:rsidRPr="0011226E">
        <w:rPr>
          <w:rFonts w:ascii="Times New Roman" w:hAnsi="Times New Roman" w:cs="Times New Roman"/>
          <w:bCs/>
          <w:sz w:val="24"/>
          <w:szCs w:val="24"/>
          <w:lang w:eastAsia="lt-LT"/>
        </w:rPr>
        <w:t>IID</w:t>
      </w:r>
      <w:r w:rsidRPr="0011226E">
        <w:rPr>
          <w:rFonts w:ascii="Times New Roman" w:hAnsi="Times New Roman" w:cs="Times New Roman"/>
          <w:sz w:val="24"/>
          <w:szCs w:val="24"/>
        </w:rPr>
        <w:t>, taip pat perėjus dirbti į kitas pareigas arba pasibaigus darbo santykiams.</w:t>
      </w:r>
    </w:p>
    <w:p w14:paraId="7CC750FE" w14:textId="77777777" w:rsidR="00C274C2" w:rsidRPr="0011226E" w:rsidRDefault="00C274C2" w:rsidP="00C274C2">
      <w:pPr>
        <w:suppressAutoHyphens/>
        <w:ind w:firstLine="720"/>
        <w:jc w:val="both"/>
        <w:rPr>
          <w:rFonts w:ascii="Times New Roman" w:hAnsi="Times New Roman" w:cs="Times New Roman"/>
          <w:sz w:val="24"/>
          <w:szCs w:val="24"/>
        </w:rPr>
      </w:pPr>
      <w:r w:rsidRPr="0011226E">
        <w:rPr>
          <w:rFonts w:ascii="Times New Roman" w:hAnsi="Times New Roman" w:cs="Times New Roman"/>
          <w:sz w:val="24"/>
          <w:szCs w:val="24"/>
        </w:rPr>
        <w:t>5. Esu susipažinęs (-</w:t>
      </w:r>
      <w:proofErr w:type="spellStart"/>
      <w:r w:rsidRPr="0011226E">
        <w:rPr>
          <w:rFonts w:ascii="Times New Roman" w:hAnsi="Times New Roman" w:cs="Times New Roman"/>
          <w:sz w:val="24"/>
          <w:szCs w:val="24"/>
        </w:rPr>
        <w:t>usi</w:t>
      </w:r>
      <w:proofErr w:type="spellEnd"/>
      <w:r w:rsidRPr="0011226E">
        <w:rPr>
          <w:rFonts w:ascii="Times New Roman" w:hAnsi="Times New Roman" w:cs="Times New Roman"/>
          <w:sz w:val="24"/>
          <w:szCs w:val="24"/>
        </w:rPr>
        <w:t>) su Lietuvos Respublikos pranešėjų apsaugos įstatyme ir jo įgyvendinamuosiuose teisės aktuose nustatytais pranešėjų apsaugos reikalavimais.</w:t>
      </w:r>
    </w:p>
    <w:p w14:paraId="057B1730" w14:textId="17B8B8DD" w:rsidR="00C274C2" w:rsidRPr="0011226E" w:rsidRDefault="00C274C2" w:rsidP="00C274C2">
      <w:pPr>
        <w:suppressAutoHyphens/>
        <w:ind w:firstLine="720"/>
        <w:jc w:val="both"/>
        <w:rPr>
          <w:rFonts w:ascii="Times New Roman" w:hAnsi="Times New Roman" w:cs="Times New Roman"/>
          <w:sz w:val="24"/>
          <w:szCs w:val="24"/>
        </w:rPr>
      </w:pPr>
      <w:r w:rsidRPr="0011226E">
        <w:rPr>
          <w:rFonts w:ascii="Times New Roman" w:hAnsi="Times New Roman" w:cs="Times New Roman"/>
          <w:sz w:val="24"/>
          <w:szCs w:val="24"/>
        </w:rPr>
        <w:t>6. Esu įspėtas (-a), kad pažeidęs (-</w:t>
      </w:r>
      <w:proofErr w:type="spellStart"/>
      <w:r w:rsidRPr="0011226E">
        <w:rPr>
          <w:rFonts w:ascii="Times New Roman" w:hAnsi="Times New Roman" w:cs="Times New Roman"/>
          <w:sz w:val="24"/>
          <w:szCs w:val="24"/>
        </w:rPr>
        <w:t>usi</w:t>
      </w:r>
      <w:proofErr w:type="spellEnd"/>
      <w:r w:rsidRPr="0011226E">
        <w:rPr>
          <w:rFonts w:ascii="Times New Roman" w:hAnsi="Times New Roman" w:cs="Times New Roman"/>
          <w:sz w:val="24"/>
          <w:szCs w:val="24"/>
        </w:rPr>
        <w:t xml:space="preserve">) šį pasižadėjimą, turėsiu atsakyti pagal teisės aktus, reglamentuojančius atsakomybę už pranešėjų apsaugos reikalavimų pažeidimą. </w:t>
      </w:r>
    </w:p>
    <w:p w14:paraId="5E354A1A" w14:textId="77777777" w:rsidR="00C274C2" w:rsidRPr="0011226E" w:rsidRDefault="00C274C2" w:rsidP="00C274C2">
      <w:pPr>
        <w:suppressAutoHyphens/>
        <w:ind w:firstLine="720"/>
        <w:jc w:val="both"/>
        <w:rPr>
          <w:rFonts w:ascii="Times New Roman" w:hAnsi="Times New Roman" w:cs="Times New Roman"/>
          <w:sz w:val="24"/>
          <w:szCs w:val="24"/>
        </w:rPr>
      </w:pPr>
    </w:p>
    <w:p w14:paraId="3D68B418" w14:textId="77777777" w:rsidR="00C274C2" w:rsidRPr="0011226E" w:rsidRDefault="00C274C2" w:rsidP="00C274C2">
      <w:pPr>
        <w:suppressAutoHyphens/>
        <w:spacing w:after="0" w:line="240" w:lineRule="auto"/>
        <w:ind w:left="1296" w:firstLine="1296"/>
        <w:jc w:val="both"/>
        <w:rPr>
          <w:rFonts w:ascii="Times New Roman" w:hAnsi="Times New Roman" w:cs="Times New Roman"/>
          <w:sz w:val="24"/>
          <w:szCs w:val="24"/>
        </w:rPr>
      </w:pPr>
      <w:r w:rsidRPr="0011226E">
        <w:rPr>
          <w:rFonts w:ascii="Times New Roman" w:hAnsi="Times New Roman" w:cs="Times New Roman"/>
          <w:sz w:val="24"/>
          <w:szCs w:val="24"/>
        </w:rPr>
        <w:t xml:space="preserve">__________________ </w:t>
      </w:r>
      <w:r w:rsidRPr="0011226E">
        <w:rPr>
          <w:rFonts w:ascii="Times New Roman" w:hAnsi="Times New Roman" w:cs="Times New Roman"/>
          <w:sz w:val="24"/>
          <w:szCs w:val="24"/>
        </w:rPr>
        <w:tab/>
      </w:r>
      <w:r w:rsidRPr="0011226E">
        <w:rPr>
          <w:rFonts w:ascii="Times New Roman" w:hAnsi="Times New Roman" w:cs="Times New Roman"/>
          <w:sz w:val="24"/>
          <w:szCs w:val="24"/>
        </w:rPr>
        <w:tab/>
        <w:t>____________________</w:t>
      </w:r>
    </w:p>
    <w:p w14:paraId="74D1BEBA" w14:textId="77777777" w:rsidR="00C274C2" w:rsidRPr="0011226E" w:rsidRDefault="00C274C2" w:rsidP="00C274C2">
      <w:pPr>
        <w:suppressAutoHyphens/>
        <w:spacing w:after="0" w:line="240" w:lineRule="auto"/>
        <w:ind w:firstLine="746"/>
        <w:jc w:val="both"/>
        <w:rPr>
          <w:rFonts w:ascii="Times New Roman" w:hAnsi="Times New Roman" w:cs="Times New Roman"/>
          <w:sz w:val="24"/>
          <w:szCs w:val="24"/>
        </w:rPr>
      </w:pPr>
      <w:r w:rsidRPr="0011226E">
        <w:rPr>
          <w:rFonts w:ascii="Times New Roman" w:hAnsi="Times New Roman" w:cs="Times New Roman"/>
          <w:i/>
          <w:iCs/>
          <w:sz w:val="24"/>
          <w:szCs w:val="24"/>
        </w:rPr>
        <w:t xml:space="preserve">                                          (parašas) </w:t>
      </w:r>
      <w:r w:rsidRPr="0011226E">
        <w:rPr>
          <w:rFonts w:ascii="Times New Roman" w:hAnsi="Times New Roman" w:cs="Times New Roman"/>
          <w:i/>
          <w:iCs/>
          <w:sz w:val="24"/>
          <w:szCs w:val="24"/>
        </w:rPr>
        <w:tab/>
      </w:r>
      <w:r w:rsidRPr="0011226E">
        <w:rPr>
          <w:rFonts w:ascii="Times New Roman" w:hAnsi="Times New Roman" w:cs="Times New Roman"/>
          <w:i/>
          <w:iCs/>
          <w:sz w:val="24"/>
          <w:szCs w:val="24"/>
        </w:rPr>
        <w:tab/>
        <w:t xml:space="preserve">   (vardas ir pavardė)</w:t>
      </w:r>
    </w:p>
    <w:p w14:paraId="2D8EE6C0" w14:textId="77777777" w:rsidR="00C274C2" w:rsidRPr="0011226E" w:rsidRDefault="00C274C2" w:rsidP="00C274C2">
      <w:pPr>
        <w:suppressAutoHyphens/>
        <w:jc w:val="center"/>
        <w:rPr>
          <w:rFonts w:ascii="Times New Roman" w:hAnsi="Times New Roman" w:cs="Times New Roman"/>
          <w:sz w:val="24"/>
          <w:szCs w:val="24"/>
          <w:lang w:eastAsia="zh-CN"/>
        </w:rPr>
      </w:pPr>
      <w:r w:rsidRPr="0011226E">
        <w:rPr>
          <w:rFonts w:ascii="Times New Roman" w:hAnsi="Times New Roman" w:cs="Times New Roman"/>
          <w:sz w:val="24"/>
          <w:szCs w:val="24"/>
          <w:lang w:eastAsia="zh-CN"/>
        </w:rPr>
        <w:t>________________</w:t>
      </w:r>
    </w:p>
    <w:p w14:paraId="6CC98872" w14:textId="6592C7D0" w:rsidR="00B12DE2" w:rsidRPr="0011226E" w:rsidRDefault="00B12DE2">
      <w:pPr>
        <w:rPr>
          <w:rFonts w:ascii="Times New Roman" w:hAnsi="Times New Roman" w:cs="Times New Roman"/>
          <w:bCs/>
          <w:sz w:val="24"/>
          <w:szCs w:val="24"/>
        </w:rPr>
      </w:pPr>
      <w:r w:rsidRPr="0011226E">
        <w:rPr>
          <w:rFonts w:ascii="Times New Roman" w:hAnsi="Times New Roman" w:cs="Times New Roman"/>
          <w:bCs/>
          <w:sz w:val="24"/>
          <w:szCs w:val="24"/>
        </w:rPr>
        <w:br w:type="page"/>
      </w:r>
    </w:p>
    <w:p w14:paraId="4B086BFA" w14:textId="091048B0" w:rsidR="00B33E64" w:rsidRPr="0011226E" w:rsidRDefault="00B33E64" w:rsidP="00A2433F">
      <w:pPr>
        <w:spacing w:after="0" w:line="240" w:lineRule="auto"/>
        <w:jc w:val="both"/>
        <w:rPr>
          <w:rFonts w:ascii="Times New Roman" w:hAnsi="Times New Roman" w:cs="Times New Roman"/>
          <w:bCs/>
          <w:sz w:val="24"/>
          <w:szCs w:val="24"/>
        </w:rPr>
      </w:pPr>
    </w:p>
    <w:p w14:paraId="50C1399D" w14:textId="26A54173" w:rsidR="00B12DE2" w:rsidRPr="0011226E" w:rsidRDefault="00B12DE2" w:rsidP="00A2433F">
      <w:pPr>
        <w:spacing w:after="0" w:line="240" w:lineRule="auto"/>
        <w:jc w:val="both"/>
        <w:rPr>
          <w:rFonts w:ascii="Times New Roman" w:hAnsi="Times New Roman" w:cs="Times New Roman"/>
          <w:bCs/>
          <w:sz w:val="24"/>
          <w:szCs w:val="24"/>
        </w:rPr>
      </w:pPr>
    </w:p>
    <w:p w14:paraId="53AA66C1" w14:textId="77777777" w:rsidR="00B12DE2" w:rsidRPr="0011226E" w:rsidRDefault="00B12DE2" w:rsidP="00B12DE2">
      <w:pPr>
        <w:pStyle w:val="ListParagraph"/>
        <w:spacing w:after="0" w:line="240" w:lineRule="auto"/>
        <w:ind w:left="5670"/>
        <w:jc w:val="both"/>
        <w:rPr>
          <w:rFonts w:ascii="Times New Roman" w:hAnsi="Times New Roman" w:cs="Times New Roman"/>
          <w:sz w:val="24"/>
          <w:szCs w:val="24"/>
        </w:rPr>
      </w:pPr>
      <w:r w:rsidRPr="0011226E">
        <w:rPr>
          <w:rFonts w:ascii="Times New Roman" w:hAnsi="Times New Roman" w:cs="Times New Roman"/>
          <w:sz w:val="24"/>
          <w:szCs w:val="24"/>
        </w:rPr>
        <w:t xml:space="preserve">Valstybės įmonės ,,Indėlių ir investicijų draudimas“ korupcijos prevencijos politikos </w:t>
      </w:r>
    </w:p>
    <w:p w14:paraId="4B34D3CD" w14:textId="4DDA3990" w:rsidR="00B12DE2" w:rsidRPr="0011226E" w:rsidRDefault="00140066" w:rsidP="00B12DE2">
      <w:pPr>
        <w:pStyle w:val="ListParagraph"/>
        <w:spacing w:after="0" w:line="240" w:lineRule="auto"/>
        <w:ind w:left="5670"/>
        <w:jc w:val="both"/>
        <w:rPr>
          <w:rFonts w:ascii="Times New Roman" w:hAnsi="Times New Roman" w:cs="Times New Roman"/>
          <w:sz w:val="24"/>
          <w:szCs w:val="24"/>
        </w:rPr>
      </w:pPr>
      <w:r w:rsidRPr="0011226E">
        <w:rPr>
          <w:rFonts w:ascii="Times New Roman" w:hAnsi="Times New Roman" w:cs="Times New Roman"/>
          <w:sz w:val="24"/>
          <w:szCs w:val="24"/>
        </w:rPr>
        <w:t>3</w:t>
      </w:r>
      <w:r w:rsidR="00B12DE2" w:rsidRPr="0011226E">
        <w:rPr>
          <w:rFonts w:ascii="Times New Roman" w:hAnsi="Times New Roman" w:cs="Times New Roman"/>
          <w:sz w:val="24"/>
          <w:szCs w:val="24"/>
        </w:rPr>
        <w:t xml:space="preserve"> priedas</w:t>
      </w:r>
    </w:p>
    <w:p w14:paraId="3CB02F29" w14:textId="3B64BF2E" w:rsidR="00B12DE2" w:rsidRPr="0011226E" w:rsidRDefault="00B12DE2" w:rsidP="00B12DE2">
      <w:pPr>
        <w:spacing w:after="0" w:line="240" w:lineRule="auto"/>
        <w:ind w:left="960"/>
        <w:jc w:val="center"/>
        <w:rPr>
          <w:rFonts w:ascii="Times New Roman" w:eastAsia="Times New Roman" w:hAnsi="Times New Roman" w:cs="Times New Roman"/>
          <w:color w:val="000000"/>
          <w:sz w:val="24"/>
          <w:szCs w:val="24"/>
          <w:lang w:eastAsia="lt-LT"/>
        </w:rPr>
      </w:pPr>
    </w:p>
    <w:p w14:paraId="4E0E16FA" w14:textId="77777777" w:rsidR="00B12DE2" w:rsidRPr="0011226E" w:rsidRDefault="00B12DE2" w:rsidP="00B12DE2">
      <w:pPr>
        <w:spacing w:after="0" w:line="240" w:lineRule="auto"/>
        <w:ind w:left="960"/>
        <w:jc w:val="center"/>
        <w:rPr>
          <w:rFonts w:ascii="Times New Roman" w:eastAsia="Times New Roman" w:hAnsi="Times New Roman" w:cs="Times New Roman"/>
          <w:color w:val="000000"/>
          <w:sz w:val="24"/>
          <w:szCs w:val="24"/>
          <w:lang w:eastAsia="lt-LT"/>
        </w:rPr>
      </w:pPr>
      <w:r w:rsidRPr="0011226E">
        <w:rPr>
          <w:rFonts w:ascii="Times New Roman" w:eastAsia="Times New Roman" w:hAnsi="Times New Roman" w:cs="Times New Roman"/>
          <w:b/>
          <w:bCs/>
          <w:color w:val="000000"/>
          <w:sz w:val="24"/>
          <w:szCs w:val="24"/>
          <w:lang w:eastAsia="lt-LT"/>
        </w:rPr>
        <w:t>PAREIGŲ, DĖL KURIAS SIEKIANČIŲ EITI ASMENŲ LIETUVOS RESPUBLIKOS SPECIALIŲJŲ TYRIMŲ TARNYBAI TEIKIAMAS PRAŠYMAS PATEIKTI INFORMACIJĄ, SĄRAŠAS</w:t>
      </w:r>
    </w:p>
    <w:p w14:paraId="0D9461EB" w14:textId="77777777" w:rsidR="00B12DE2" w:rsidRPr="0011226E" w:rsidRDefault="00B12DE2" w:rsidP="00EC10BA">
      <w:pPr>
        <w:tabs>
          <w:tab w:val="left" w:pos="993"/>
        </w:tabs>
        <w:spacing w:after="0" w:line="240" w:lineRule="auto"/>
        <w:ind w:firstLine="567"/>
        <w:jc w:val="center"/>
        <w:rPr>
          <w:rFonts w:ascii="Times New Roman" w:eastAsia="Times New Roman" w:hAnsi="Times New Roman" w:cs="Times New Roman"/>
          <w:color w:val="000000"/>
          <w:sz w:val="24"/>
          <w:szCs w:val="24"/>
          <w:lang w:eastAsia="lt-LT"/>
        </w:rPr>
      </w:pPr>
      <w:r w:rsidRPr="0011226E">
        <w:rPr>
          <w:rFonts w:ascii="Times New Roman" w:eastAsia="Times New Roman" w:hAnsi="Times New Roman" w:cs="Times New Roman"/>
          <w:b/>
          <w:bCs/>
          <w:color w:val="000000"/>
          <w:sz w:val="24"/>
          <w:szCs w:val="24"/>
          <w:lang w:eastAsia="lt-LT"/>
        </w:rPr>
        <w:t> </w:t>
      </w:r>
    </w:p>
    <w:p w14:paraId="107D39D5" w14:textId="1DC9091D" w:rsidR="00B12DE2" w:rsidRPr="0011226E" w:rsidRDefault="00B12DE2" w:rsidP="00EC10BA">
      <w:pPr>
        <w:tabs>
          <w:tab w:val="left" w:pos="993"/>
        </w:tabs>
        <w:spacing w:after="0" w:line="240" w:lineRule="auto"/>
        <w:ind w:firstLine="567"/>
        <w:jc w:val="both"/>
        <w:rPr>
          <w:rFonts w:ascii="Times New Roman" w:eastAsia="Times New Roman" w:hAnsi="Times New Roman" w:cs="Times New Roman"/>
          <w:color w:val="000000"/>
          <w:sz w:val="24"/>
          <w:szCs w:val="24"/>
          <w:lang w:eastAsia="lt-LT"/>
        </w:rPr>
      </w:pPr>
      <w:bookmarkStart w:id="49" w:name="part_b742576dfd9d4ed2af06dd75c56f6f54"/>
      <w:bookmarkEnd w:id="49"/>
      <w:r w:rsidRPr="0011226E">
        <w:rPr>
          <w:rFonts w:ascii="Times New Roman" w:eastAsia="Times New Roman" w:hAnsi="Times New Roman" w:cs="Times New Roman"/>
          <w:color w:val="000000"/>
          <w:sz w:val="24"/>
          <w:szCs w:val="24"/>
          <w:lang w:eastAsia="lt-LT"/>
        </w:rPr>
        <w:t xml:space="preserve">Pareigos, dėl kurias siekiančių eiti asmenų rašytinį prašymą pateikti informaciją Lietuvos Respublikos specialiųjų tyrimų tarnybai teikia </w:t>
      </w:r>
      <w:r w:rsidR="00140066" w:rsidRPr="0011226E">
        <w:rPr>
          <w:rFonts w:ascii="Times New Roman" w:eastAsia="Times New Roman" w:hAnsi="Times New Roman" w:cs="Times New Roman"/>
          <w:color w:val="000000"/>
          <w:sz w:val="24"/>
          <w:szCs w:val="24"/>
          <w:lang w:eastAsia="lt-LT"/>
        </w:rPr>
        <w:t>V</w:t>
      </w:r>
      <w:r w:rsidRPr="0011226E">
        <w:rPr>
          <w:rFonts w:ascii="Times New Roman" w:eastAsia="Times New Roman" w:hAnsi="Times New Roman" w:cs="Times New Roman"/>
          <w:color w:val="000000"/>
          <w:sz w:val="24"/>
          <w:szCs w:val="24"/>
          <w:lang w:eastAsia="lt-LT"/>
        </w:rPr>
        <w:t xml:space="preserve">alstybės įmonė </w:t>
      </w:r>
      <w:r w:rsidR="00140066" w:rsidRPr="0011226E">
        <w:rPr>
          <w:rFonts w:ascii="Times New Roman" w:eastAsia="Times New Roman" w:hAnsi="Times New Roman" w:cs="Times New Roman"/>
          <w:color w:val="000000"/>
          <w:sz w:val="24"/>
          <w:szCs w:val="24"/>
          <w:lang w:eastAsia="lt-LT"/>
        </w:rPr>
        <w:t>„Indėlių ir investicijų draudimas“</w:t>
      </w:r>
      <w:r w:rsidRPr="0011226E">
        <w:rPr>
          <w:rFonts w:ascii="Times New Roman" w:eastAsia="Times New Roman" w:hAnsi="Times New Roman" w:cs="Times New Roman"/>
          <w:color w:val="000000"/>
          <w:sz w:val="24"/>
          <w:szCs w:val="24"/>
          <w:lang w:eastAsia="lt-LT"/>
        </w:rPr>
        <w:t>:</w:t>
      </w:r>
    </w:p>
    <w:p w14:paraId="2F206278" w14:textId="24F2357C" w:rsidR="00B12DE2" w:rsidRPr="0011226E" w:rsidRDefault="00140066" w:rsidP="00EC10BA">
      <w:pPr>
        <w:pStyle w:val="ListParagraph"/>
        <w:numPr>
          <w:ilvl w:val="0"/>
          <w:numId w:val="18"/>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t-LT"/>
        </w:rPr>
      </w:pPr>
      <w:bookmarkStart w:id="50" w:name="part_3d073d9e4c554ef7b7b87bda306523f1"/>
      <w:bookmarkEnd w:id="50"/>
      <w:r w:rsidRPr="0011226E">
        <w:rPr>
          <w:rFonts w:ascii="Times New Roman" w:eastAsia="Times New Roman" w:hAnsi="Times New Roman" w:cs="Times New Roman"/>
          <w:color w:val="000000"/>
          <w:sz w:val="24"/>
          <w:szCs w:val="24"/>
          <w:lang w:eastAsia="lt-LT"/>
        </w:rPr>
        <w:t>direktoriaus pavaduotojo</w:t>
      </w:r>
      <w:r w:rsidR="00B12DE2" w:rsidRPr="0011226E">
        <w:rPr>
          <w:rFonts w:ascii="Times New Roman" w:eastAsia="Times New Roman" w:hAnsi="Times New Roman" w:cs="Times New Roman"/>
          <w:color w:val="000000"/>
          <w:sz w:val="24"/>
          <w:szCs w:val="24"/>
          <w:lang w:eastAsia="lt-LT"/>
        </w:rPr>
        <w:t>;</w:t>
      </w:r>
    </w:p>
    <w:p w14:paraId="086E5104" w14:textId="10E48B92" w:rsidR="00B12DE2" w:rsidRPr="0011226E" w:rsidRDefault="00140066" w:rsidP="00EC10BA">
      <w:pPr>
        <w:pStyle w:val="ListParagraph"/>
        <w:numPr>
          <w:ilvl w:val="0"/>
          <w:numId w:val="18"/>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t-LT"/>
        </w:rPr>
      </w:pPr>
      <w:bookmarkStart w:id="51" w:name="part_52a6d0e8f32c4ff88e05b0aa3a4f544b"/>
      <w:bookmarkEnd w:id="51"/>
      <w:r w:rsidRPr="0011226E">
        <w:rPr>
          <w:rFonts w:ascii="Times New Roman" w:eastAsia="Times New Roman" w:hAnsi="Times New Roman" w:cs="Times New Roman"/>
          <w:color w:val="000000"/>
          <w:sz w:val="24"/>
          <w:szCs w:val="24"/>
          <w:lang w:eastAsia="lt-LT"/>
        </w:rPr>
        <w:t xml:space="preserve">vyr. buhalterio; </w:t>
      </w:r>
    </w:p>
    <w:p w14:paraId="16E56980" w14:textId="31D31BEA" w:rsidR="00140066" w:rsidRPr="0011226E" w:rsidRDefault="00140066" w:rsidP="00EC10BA">
      <w:pPr>
        <w:pStyle w:val="ListParagraph"/>
        <w:numPr>
          <w:ilvl w:val="0"/>
          <w:numId w:val="18"/>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t-LT"/>
        </w:rPr>
      </w:pPr>
      <w:r w:rsidRPr="0011226E">
        <w:rPr>
          <w:rFonts w:ascii="Times New Roman" w:eastAsia="Times New Roman" w:hAnsi="Times New Roman" w:cs="Times New Roman"/>
          <w:color w:val="000000"/>
          <w:sz w:val="24"/>
          <w:szCs w:val="24"/>
          <w:lang w:eastAsia="lt-LT"/>
        </w:rPr>
        <w:t xml:space="preserve">atitikties pareigūno, </w:t>
      </w:r>
    </w:p>
    <w:p w14:paraId="5F6A1FFC" w14:textId="5B94CD3C" w:rsidR="00140066" w:rsidRPr="0011226E" w:rsidRDefault="00140066" w:rsidP="00EC10BA">
      <w:pPr>
        <w:pStyle w:val="ListParagraph"/>
        <w:numPr>
          <w:ilvl w:val="0"/>
          <w:numId w:val="18"/>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t-LT"/>
        </w:rPr>
      </w:pPr>
      <w:r w:rsidRPr="0011226E">
        <w:rPr>
          <w:rFonts w:ascii="Times New Roman" w:eastAsia="Times New Roman" w:hAnsi="Times New Roman" w:cs="Times New Roman"/>
          <w:color w:val="000000"/>
          <w:sz w:val="24"/>
          <w:szCs w:val="24"/>
          <w:lang w:eastAsia="lt-LT"/>
        </w:rPr>
        <w:t>skyrių vadovų;</w:t>
      </w:r>
    </w:p>
    <w:p w14:paraId="6AD0E1DE" w14:textId="47BF94A4" w:rsidR="00140066" w:rsidRPr="0011226E" w:rsidRDefault="00140066" w:rsidP="00EC10BA">
      <w:pPr>
        <w:pStyle w:val="ListParagraph"/>
        <w:numPr>
          <w:ilvl w:val="0"/>
          <w:numId w:val="18"/>
        </w:numPr>
        <w:tabs>
          <w:tab w:val="left" w:pos="993"/>
        </w:tabs>
        <w:spacing w:after="0" w:line="240" w:lineRule="auto"/>
        <w:ind w:left="0" w:firstLine="567"/>
        <w:jc w:val="both"/>
        <w:rPr>
          <w:rFonts w:ascii="Times New Roman" w:eastAsia="Times New Roman" w:hAnsi="Times New Roman" w:cs="Times New Roman"/>
          <w:color w:val="000000"/>
          <w:sz w:val="24"/>
          <w:szCs w:val="24"/>
          <w:lang w:eastAsia="lt-LT"/>
        </w:rPr>
      </w:pPr>
      <w:r w:rsidRPr="0011226E">
        <w:rPr>
          <w:rFonts w:ascii="Times New Roman" w:eastAsia="Times New Roman" w:hAnsi="Times New Roman" w:cs="Times New Roman"/>
          <w:color w:val="000000"/>
          <w:sz w:val="24"/>
          <w:szCs w:val="24"/>
          <w:lang w:eastAsia="lt-LT"/>
        </w:rPr>
        <w:t>asmenų, laikinai skiriamų į šio sąrašo 1 - 4 punktuose nurodytas pareigas, kai nėra paskirto nuolat šias pareigas einančio asmens.</w:t>
      </w:r>
    </w:p>
    <w:p w14:paraId="7D2E33DE" w14:textId="77777777" w:rsidR="00B12DE2" w:rsidRPr="0011226E" w:rsidRDefault="00B12DE2" w:rsidP="00B12DE2">
      <w:pPr>
        <w:spacing w:after="0" w:line="240" w:lineRule="auto"/>
        <w:jc w:val="center"/>
        <w:rPr>
          <w:rFonts w:ascii="Times New Roman" w:eastAsia="Times New Roman" w:hAnsi="Times New Roman" w:cs="Times New Roman"/>
          <w:color w:val="000000"/>
          <w:sz w:val="24"/>
          <w:szCs w:val="24"/>
          <w:lang w:eastAsia="lt-LT"/>
        </w:rPr>
      </w:pPr>
      <w:bookmarkStart w:id="52" w:name="part_05f7ab0f7d52421288ec64f7c8322d00"/>
      <w:bookmarkStart w:id="53" w:name="part_12fead8933d5455b86d60e7a78e695e0"/>
      <w:bookmarkStart w:id="54" w:name="part_4dd6d1abb2ed467e9e477f6c37455e61"/>
      <w:bookmarkStart w:id="55" w:name="part_69804fbe31264d589b51c0f607a9caf3"/>
      <w:bookmarkStart w:id="56" w:name="part_b1c8ec73ffbf4540aa8e1437cf5034f9"/>
      <w:bookmarkStart w:id="57" w:name="part_241de490a8ab4a8da78438daf57ca4c5"/>
      <w:bookmarkStart w:id="58" w:name="part_f75fdec02f44433dbfa80eca0ecf9af3"/>
      <w:bookmarkStart w:id="59" w:name="part_8982c6f1a07744a88c789e4b96d7a633"/>
      <w:bookmarkStart w:id="60" w:name="part_fc4492754c724724a656380ae2e49934"/>
      <w:bookmarkEnd w:id="52"/>
      <w:bookmarkEnd w:id="53"/>
      <w:bookmarkEnd w:id="54"/>
      <w:bookmarkEnd w:id="55"/>
      <w:bookmarkEnd w:id="56"/>
      <w:bookmarkEnd w:id="57"/>
      <w:bookmarkEnd w:id="58"/>
      <w:bookmarkEnd w:id="59"/>
      <w:bookmarkEnd w:id="60"/>
      <w:r w:rsidRPr="0011226E">
        <w:rPr>
          <w:rFonts w:ascii="Times New Roman" w:eastAsia="Times New Roman" w:hAnsi="Times New Roman" w:cs="Times New Roman"/>
          <w:color w:val="000000"/>
          <w:sz w:val="24"/>
          <w:szCs w:val="24"/>
          <w:lang w:eastAsia="lt-LT"/>
        </w:rPr>
        <w:t>_________________________</w:t>
      </w:r>
    </w:p>
    <w:p w14:paraId="2CCCAE6C" w14:textId="77777777" w:rsidR="00B12DE2" w:rsidRPr="0011226E" w:rsidRDefault="00B12DE2" w:rsidP="00A2433F">
      <w:pPr>
        <w:spacing w:after="0" w:line="240" w:lineRule="auto"/>
        <w:jc w:val="both"/>
        <w:rPr>
          <w:rFonts w:ascii="Times New Roman" w:hAnsi="Times New Roman" w:cs="Times New Roman"/>
          <w:bCs/>
          <w:sz w:val="24"/>
          <w:szCs w:val="24"/>
        </w:rPr>
      </w:pPr>
    </w:p>
    <w:sectPr w:rsidR="00B12DE2" w:rsidRPr="0011226E" w:rsidSect="00A2433F">
      <w:pgSz w:w="11907" w:h="16839" w:code="9"/>
      <w:pgMar w:top="679" w:right="708" w:bottom="993" w:left="1276"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19761" w14:textId="77777777" w:rsidR="007B153A" w:rsidRDefault="007B153A" w:rsidP="007E609F">
      <w:pPr>
        <w:spacing w:after="0" w:line="240" w:lineRule="auto"/>
      </w:pPr>
      <w:r>
        <w:separator/>
      </w:r>
    </w:p>
  </w:endnote>
  <w:endnote w:type="continuationSeparator" w:id="0">
    <w:p w14:paraId="53DC3B01" w14:textId="77777777" w:rsidR="007B153A" w:rsidRDefault="007B153A" w:rsidP="007E609F">
      <w:pPr>
        <w:spacing w:after="0" w:line="240" w:lineRule="auto"/>
      </w:pPr>
      <w:r>
        <w:continuationSeparator/>
      </w:r>
    </w:p>
  </w:endnote>
  <w:endnote w:type="continuationNotice" w:id="1">
    <w:p w14:paraId="500ABDCA" w14:textId="77777777" w:rsidR="007B153A" w:rsidRDefault="007B15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81FA4" w14:textId="77777777" w:rsidR="00127F2A" w:rsidRDefault="00127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CB86" w14:textId="77777777" w:rsidR="00127F2A" w:rsidRDefault="00127F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A2AD" w14:textId="77777777" w:rsidR="00127F2A" w:rsidRDefault="00127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DBAAA" w14:textId="77777777" w:rsidR="007B153A" w:rsidRDefault="007B153A" w:rsidP="007E609F">
      <w:pPr>
        <w:spacing w:after="0" w:line="240" w:lineRule="auto"/>
      </w:pPr>
      <w:r>
        <w:separator/>
      </w:r>
    </w:p>
  </w:footnote>
  <w:footnote w:type="continuationSeparator" w:id="0">
    <w:p w14:paraId="0C82FEAF" w14:textId="77777777" w:rsidR="007B153A" w:rsidRDefault="007B153A" w:rsidP="007E609F">
      <w:pPr>
        <w:spacing w:after="0" w:line="240" w:lineRule="auto"/>
      </w:pPr>
      <w:r>
        <w:continuationSeparator/>
      </w:r>
    </w:p>
  </w:footnote>
  <w:footnote w:type="continuationNotice" w:id="1">
    <w:p w14:paraId="4CEDDDCA" w14:textId="77777777" w:rsidR="007B153A" w:rsidRDefault="007B15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532B3" w14:textId="77777777" w:rsidR="00127F2A" w:rsidRDefault="00127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52413518"/>
      <w:docPartObj>
        <w:docPartGallery w:val="Page Numbers (Top of Page)"/>
        <w:docPartUnique/>
      </w:docPartObj>
    </w:sdtPr>
    <w:sdtEndPr/>
    <w:sdtContent>
      <w:p w14:paraId="59E7A8C1" w14:textId="77777777" w:rsidR="00127F2A" w:rsidRPr="009123B5" w:rsidRDefault="00127F2A">
        <w:pPr>
          <w:pStyle w:val="Header"/>
          <w:jc w:val="center"/>
          <w:rPr>
            <w:rFonts w:ascii="Times New Roman" w:hAnsi="Times New Roman" w:cs="Times New Roman"/>
            <w:sz w:val="20"/>
            <w:szCs w:val="20"/>
          </w:rPr>
        </w:pPr>
        <w:r w:rsidRPr="009123B5">
          <w:rPr>
            <w:rFonts w:ascii="Times New Roman" w:hAnsi="Times New Roman" w:cs="Times New Roman"/>
            <w:sz w:val="20"/>
            <w:szCs w:val="20"/>
          </w:rPr>
          <w:fldChar w:fldCharType="begin"/>
        </w:r>
        <w:r w:rsidRPr="009123B5">
          <w:rPr>
            <w:rFonts w:ascii="Times New Roman" w:hAnsi="Times New Roman" w:cs="Times New Roman"/>
            <w:sz w:val="20"/>
            <w:szCs w:val="20"/>
          </w:rPr>
          <w:instrText>PAGE   \* MERGEFORMAT</w:instrText>
        </w:r>
        <w:r w:rsidRPr="009123B5">
          <w:rPr>
            <w:rFonts w:ascii="Times New Roman" w:hAnsi="Times New Roman" w:cs="Times New Roman"/>
            <w:sz w:val="20"/>
            <w:szCs w:val="20"/>
          </w:rPr>
          <w:fldChar w:fldCharType="separate"/>
        </w:r>
        <w:r>
          <w:rPr>
            <w:rFonts w:ascii="Times New Roman" w:hAnsi="Times New Roman" w:cs="Times New Roman"/>
            <w:noProof/>
            <w:sz w:val="20"/>
            <w:szCs w:val="20"/>
          </w:rPr>
          <w:t>12</w:t>
        </w:r>
        <w:r w:rsidRPr="009123B5">
          <w:rPr>
            <w:rFonts w:ascii="Times New Roman" w:hAnsi="Times New Roman" w:cs="Times New Roman"/>
            <w:sz w:val="20"/>
            <w:szCs w:val="20"/>
          </w:rPr>
          <w:fldChar w:fldCharType="end"/>
        </w:r>
      </w:p>
    </w:sdtContent>
  </w:sdt>
  <w:p w14:paraId="2741CC75" w14:textId="77777777" w:rsidR="00127F2A" w:rsidRPr="009123B5" w:rsidRDefault="00127F2A">
    <w:pPr>
      <w:pStyle w:val="Header"/>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E41DB" w14:textId="77777777" w:rsidR="00127F2A" w:rsidRDefault="00127F2A">
    <w:pPr>
      <w:pStyle w:val="Header"/>
      <w:jc w:val="center"/>
    </w:pPr>
  </w:p>
  <w:p w14:paraId="7FF145D9" w14:textId="77777777" w:rsidR="00127F2A" w:rsidRDefault="00127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035F"/>
    <w:multiLevelType w:val="multilevel"/>
    <w:tmpl w:val="F99675AE"/>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928" w:hanging="360"/>
      </w:pPr>
      <w:rPr>
        <w:rFonts w:hint="default"/>
        <w:b w:val="0"/>
        <w:bCs/>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8BA6709"/>
    <w:multiLevelType w:val="hybridMultilevel"/>
    <w:tmpl w:val="261A12A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15:restartNumberingAfterBreak="0">
    <w:nsid w:val="08DA35DD"/>
    <w:multiLevelType w:val="multilevel"/>
    <w:tmpl w:val="4594AC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818B7"/>
    <w:multiLevelType w:val="hybridMultilevel"/>
    <w:tmpl w:val="D1E857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1C31A7"/>
    <w:multiLevelType w:val="multilevel"/>
    <w:tmpl w:val="6F186F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8416233"/>
    <w:multiLevelType w:val="hybridMultilevel"/>
    <w:tmpl w:val="34341F98"/>
    <w:lvl w:ilvl="0" w:tplc="3D3A6564">
      <w:start w:val="1"/>
      <w:numFmt w:val="decimal"/>
      <w:lvlText w:val="%1."/>
      <w:lvlJc w:val="left"/>
      <w:pPr>
        <w:ind w:left="1199" w:hanging="360"/>
      </w:pPr>
      <w:rPr>
        <w:rFonts w:hint="default"/>
      </w:rPr>
    </w:lvl>
    <w:lvl w:ilvl="1" w:tplc="04270019" w:tentative="1">
      <w:start w:val="1"/>
      <w:numFmt w:val="lowerLetter"/>
      <w:lvlText w:val="%2."/>
      <w:lvlJc w:val="left"/>
      <w:pPr>
        <w:ind w:left="1919" w:hanging="360"/>
      </w:pPr>
    </w:lvl>
    <w:lvl w:ilvl="2" w:tplc="0427001B" w:tentative="1">
      <w:start w:val="1"/>
      <w:numFmt w:val="lowerRoman"/>
      <w:lvlText w:val="%3."/>
      <w:lvlJc w:val="right"/>
      <w:pPr>
        <w:ind w:left="2639" w:hanging="180"/>
      </w:pPr>
    </w:lvl>
    <w:lvl w:ilvl="3" w:tplc="0427000F" w:tentative="1">
      <w:start w:val="1"/>
      <w:numFmt w:val="decimal"/>
      <w:lvlText w:val="%4."/>
      <w:lvlJc w:val="left"/>
      <w:pPr>
        <w:ind w:left="3359" w:hanging="360"/>
      </w:pPr>
    </w:lvl>
    <w:lvl w:ilvl="4" w:tplc="04270019" w:tentative="1">
      <w:start w:val="1"/>
      <w:numFmt w:val="lowerLetter"/>
      <w:lvlText w:val="%5."/>
      <w:lvlJc w:val="left"/>
      <w:pPr>
        <w:ind w:left="4079" w:hanging="360"/>
      </w:pPr>
    </w:lvl>
    <w:lvl w:ilvl="5" w:tplc="0427001B" w:tentative="1">
      <w:start w:val="1"/>
      <w:numFmt w:val="lowerRoman"/>
      <w:lvlText w:val="%6."/>
      <w:lvlJc w:val="right"/>
      <w:pPr>
        <w:ind w:left="4799" w:hanging="180"/>
      </w:pPr>
    </w:lvl>
    <w:lvl w:ilvl="6" w:tplc="0427000F" w:tentative="1">
      <w:start w:val="1"/>
      <w:numFmt w:val="decimal"/>
      <w:lvlText w:val="%7."/>
      <w:lvlJc w:val="left"/>
      <w:pPr>
        <w:ind w:left="5519" w:hanging="360"/>
      </w:pPr>
    </w:lvl>
    <w:lvl w:ilvl="7" w:tplc="04270019" w:tentative="1">
      <w:start w:val="1"/>
      <w:numFmt w:val="lowerLetter"/>
      <w:lvlText w:val="%8."/>
      <w:lvlJc w:val="left"/>
      <w:pPr>
        <w:ind w:left="6239" w:hanging="360"/>
      </w:pPr>
    </w:lvl>
    <w:lvl w:ilvl="8" w:tplc="0427001B" w:tentative="1">
      <w:start w:val="1"/>
      <w:numFmt w:val="lowerRoman"/>
      <w:lvlText w:val="%9."/>
      <w:lvlJc w:val="right"/>
      <w:pPr>
        <w:ind w:left="6959" w:hanging="180"/>
      </w:pPr>
    </w:lvl>
  </w:abstractNum>
  <w:abstractNum w:abstractNumId="6" w15:restartNumberingAfterBreak="0">
    <w:nsid w:val="3D9C50E9"/>
    <w:multiLevelType w:val="multilevel"/>
    <w:tmpl w:val="20E68BD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E5F71E7"/>
    <w:multiLevelType w:val="hybridMultilevel"/>
    <w:tmpl w:val="FE7ED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D369A4"/>
    <w:multiLevelType w:val="multilevel"/>
    <w:tmpl w:val="F99675AE"/>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isLgl/>
      <w:lvlText w:val="%1.%2."/>
      <w:lvlJc w:val="left"/>
      <w:pPr>
        <w:ind w:left="1778" w:hanging="360"/>
      </w:pPr>
      <w:rPr>
        <w:rFonts w:hint="default"/>
        <w:b w:val="0"/>
        <w:bCs/>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76" w:hanging="720"/>
      </w:pPr>
      <w:rPr>
        <w:rFonts w:hint="default"/>
      </w:rPr>
    </w:lvl>
    <w:lvl w:ilvl="4">
      <w:start w:val="1"/>
      <w:numFmt w:val="decimal"/>
      <w:isLgl/>
      <w:lvlText w:val="%1.%2.%3.%4.%5."/>
      <w:lvlJc w:val="left"/>
      <w:pPr>
        <w:ind w:left="2596" w:hanging="1080"/>
      </w:pPr>
      <w:rPr>
        <w:rFonts w:hint="default"/>
      </w:rPr>
    </w:lvl>
    <w:lvl w:ilvl="5">
      <w:start w:val="1"/>
      <w:numFmt w:val="decimal"/>
      <w:isLgl/>
      <w:lvlText w:val="%1.%2.%3.%4.%5.%6."/>
      <w:lvlJc w:val="left"/>
      <w:pPr>
        <w:ind w:left="2956" w:hanging="1080"/>
      </w:pPr>
      <w:rPr>
        <w:rFonts w:hint="default"/>
      </w:rPr>
    </w:lvl>
    <w:lvl w:ilvl="6">
      <w:start w:val="1"/>
      <w:numFmt w:val="decimal"/>
      <w:isLgl/>
      <w:lvlText w:val="%1.%2.%3.%4.%5.%6.%7."/>
      <w:lvlJc w:val="left"/>
      <w:pPr>
        <w:ind w:left="3676" w:hanging="1440"/>
      </w:pPr>
      <w:rPr>
        <w:rFonts w:hint="default"/>
      </w:rPr>
    </w:lvl>
    <w:lvl w:ilvl="7">
      <w:start w:val="1"/>
      <w:numFmt w:val="decimal"/>
      <w:isLgl/>
      <w:lvlText w:val="%1.%2.%3.%4.%5.%6.%7.%8."/>
      <w:lvlJc w:val="left"/>
      <w:pPr>
        <w:ind w:left="4036" w:hanging="1440"/>
      </w:pPr>
      <w:rPr>
        <w:rFonts w:hint="default"/>
      </w:rPr>
    </w:lvl>
    <w:lvl w:ilvl="8">
      <w:start w:val="1"/>
      <w:numFmt w:val="decimal"/>
      <w:isLgl/>
      <w:lvlText w:val="%1.%2.%3.%4.%5.%6.%7.%8.%9."/>
      <w:lvlJc w:val="left"/>
      <w:pPr>
        <w:ind w:left="4756" w:hanging="1800"/>
      </w:pPr>
      <w:rPr>
        <w:rFonts w:hint="default"/>
      </w:rPr>
    </w:lvl>
  </w:abstractNum>
  <w:abstractNum w:abstractNumId="9" w15:restartNumberingAfterBreak="0">
    <w:nsid w:val="4D5D2357"/>
    <w:multiLevelType w:val="multilevel"/>
    <w:tmpl w:val="6D24766A"/>
    <w:lvl w:ilvl="0">
      <w:start w:val="1"/>
      <w:numFmt w:val="decimal"/>
      <w:lvlText w:val="%1."/>
      <w:lvlJc w:val="left"/>
      <w:pPr>
        <w:ind w:left="644" w:hanging="360"/>
      </w:pPr>
      <w:rPr>
        <w:rFonts w:ascii="Times New Roman" w:hAnsi="Times New Roman" w:cs="Times New Roman" w:hint="default"/>
        <w:b w:val="0"/>
      </w:rPr>
    </w:lvl>
    <w:lvl w:ilvl="1">
      <w:start w:val="1"/>
      <w:numFmt w:val="decimal"/>
      <w:isLgl/>
      <w:lvlText w:val="%1.%2."/>
      <w:lvlJc w:val="left"/>
      <w:pPr>
        <w:ind w:left="1495" w:hanging="360"/>
      </w:pPr>
      <w:rPr>
        <w:rFonts w:cstheme="minorBidi" w:hint="default"/>
        <w:b w:val="0"/>
        <w:sz w:val="24"/>
        <w:szCs w:val="24"/>
      </w:rPr>
    </w:lvl>
    <w:lvl w:ilvl="2">
      <w:start w:val="1"/>
      <w:numFmt w:val="decimal"/>
      <w:isLgl/>
      <w:lvlText w:val="%1.%2.%3."/>
      <w:lvlJc w:val="left"/>
      <w:pPr>
        <w:ind w:left="1571" w:hanging="720"/>
      </w:pPr>
      <w:rPr>
        <w:rFonts w:cstheme="minorBidi" w:hint="default"/>
        <w:b w:val="0"/>
        <w:color w:val="auto"/>
        <w:sz w:val="24"/>
        <w:szCs w:val="24"/>
      </w:rPr>
    </w:lvl>
    <w:lvl w:ilvl="3">
      <w:start w:val="1"/>
      <w:numFmt w:val="decimal"/>
      <w:isLgl/>
      <w:lvlText w:val="%1.%2.%3.%4."/>
      <w:lvlJc w:val="left"/>
      <w:pPr>
        <w:ind w:left="1430" w:hanging="720"/>
      </w:pPr>
      <w:rPr>
        <w:rFonts w:cstheme="minorBidi" w:hint="default"/>
        <w:color w:val="auto"/>
        <w:sz w:val="24"/>
        <w:szCs w:val="24"/>
      </w:rPr>
    </w:lvl>
    <w:lvl w:ilvl="4">
      <w:start w:val="1"/>
      <w:numFmt w:val="decimal"/>
      <w:isLgl/>
      <w:lvlText w:val="%1.%2.%3.%4.%5."/>
      <w:lvlJc w:val="left"/>
      <w:pPr>
        <w:ind w:left="1647" w:hanging="1080"/>
      </w:pPr>
      <w:rPr>
        <w:rFonts w:cstheme="minorBidi" w:hint="default"/>
        <w:sz w:val="24"/>
        <w:szCs w:val="24"/>
      </w:rPr>
    </w:lvl>
    <w:lvl w:ilvl="5">
      <w:start w:val="1"/>
      <w:numFmt w:val="decimal"/>
      <w:isLgl/>
      <w:lvlText w:val="%1.%2.%3.%4.%5.%6."/>
      <w:lvlJc w:val="left"/>
      <w:pPr>
        <w:ind w:left="1647" w:hanging="1080"/>
      </w:pPr>
      <w:rPr>
        <w:rFonts w:cstheme="minorBidi" w:hint="default"/>
        <w:sz w:val="22"/>
      </w:rPr>
    </w:lvl>
    <w:lvl w:ilvl="6">
      <w:start w:val="1"/>
      <w:numFmt w:val="decimal"/>
      <w:isLgl/>
      <w:lvlText w:val="%1.%2.%3.%4.%5.%6.%7."/>
      <w:lvlJc w:val="left"/>
      <w:pPr>
        <w:ind w:left="2007" w:hanging="1440"/>
      </w:pPr>
      <w:rPr>
        <w:rFonts w:cstheme="minorBidi" w:hint="default"/>
        <w:sz w:val="22"/>
      </w:rPr>
    </w:lvl>
    <w:lvl w:ilvl="7">
      <w:start w:val="1"/>
      <w:numFmt w:val="decimal"/>
      <w:isLgl/>
      <w:lvlText w:val="%1.%2.%3.%4.%5.%6.%7.%8."/>
      <w:lvlJc w:val="left"/>
      <w:pPr>
        <w:ind w:left="2007" w:hanging="1440"/>
      </w:pPr>
      <w:rPr>
        <w:rFonts w:cstheme="minorBidi" w:hint="default"/>
        <w:sz w:val="22"/>
      </w:rPr>
    </w:lvl>
    <w:lvl w:ilvl="8">
      <w:start w:val="1"/>
      <w:numFmt w:val="decimal"/>
      <w:isLgl/>
      <w:lvlText w:val="%1.%2.%3.%4.%5.%6.%7.%8.%9."/>
      <w:lvlJc w:val="left"/>
      <w:pPr>
        <w:ind w:left="2367" w:hanging="1800"/>
      </w:pPr>
      <w:rPr>
        <w:rFonts w:cstheme="minorBidi" w:hint="default"/>
        <w:sz w:val="22"/>
      </w:rPr>
    </w:lvl>
  </w:abstractNum>
  <w:abstractNum w:abstractNumId="10" w15:restartNumberingAfterBreak="0">
    <w:nsid w:val="50935876"/>
    <w:multiLevelType w:val="multilevel"/>
    <w:tmpl w:val="93663E18"/>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0BB49E9"/>
    <w:multiLevelType w:val="multilevel"/>
    <w:tmpl w:val="93663E18"/>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14F03F7"/>
    <w:multiLevelType w:val="multilevel"/>
    <w:tmpl w:val="F7C0217E"/>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C376F4D"/>
    <w:multiLevelType w:val="multilevel"/>
    <w:tmpl w:val="F99675AE"/>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isLgl/>
      <w:lvlText w:val="%1.%2."/>
      <w:lvlJc w:val="left"/>
      <w:pPr>
        <w:ind w:left="1778" w:hanging="360"/>
      </w:pPr>
      <w:rPr>
        <w:rFonts w:hint="default"/>
        <w:b w:val="0"/>
        <w:bCs/>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76" w:hanging="720"/>
      </w:pPr>
      <w:rPr>
        <w:rFonts w:hint="default"/>
      </w:rPr>
    </w:lvl>
    <w:lvl w:ilvl="4">
      <w:start w:val="1"/>
      <w:numFmt w:val="decimal"/>
      <w:isLgl/>
      <w:lvlText w:val="%1.%2.%3.%4.%5."/>
      <w:lvlJc w:val="left"/>
      <w:pPr>
        <w:ind w:left="2596" w:hanging="1080"/>
      </w:pPr>
      <w:rPr>
        <w:rFonts w:hint="default"/>
      </w:rPr>
    </w:lvl>
    <w:lvl w:ilvl="5">
      <w:start w:val="1"/>
      <w:numFmt w:val="decimal"/>
      <w:isLgl/>
      <w:lvlText w:val="%1.%2.%3.%4.%5.%6."/>
      <w:lvlJc w:val="left"/>
      <w:pPr>
        <w:ind w:left="2956" w:hanging="1080"/>
      </w:pPr>
      <w:rPr>
        <w:rFonts w:hint="default"/>
      </w:rPr>
    </w:lvl>
    <w:lvl w:ilvl="6">
      <w:start w:val="1"/>
      <w:numFmt w:val="decimal"/>
      <w:isLgl/>
      <w:lvlText w:val="%1.%2.%3.%4.%5.%6.%7."/>
      <w:lvlJc w:val="left"/>
      <w:pPr>
        <w:ind w:left="3676" w:hanging="1440"/>
      </w:pPr>
      <w:rPr>
        <w:rFonts w:hint="default"/>
      </w:rPr>
    </w:lvl>
    <w:lvl w:ilvl="7">
      <w:start w:val="1"/>
      <w:numFmt w:val="decimal"/>
      <w:isLgl/>
      <w:lvlText w:val="%1.%2.%3.%4.%5.%6.%7.%8."/>
      <w:lvlJc w:val="left"/>
      <w:pPr>
        <w:ind w:left="4036" w:hanging="1440"/>
      </w:pPr>
      <w:rPr>
        <w:rFonts w:hint="default"/>
      </w:rPr>
    </w:lvl>
    <w:lvl w:ilvl="8">
      <w:start w:val="1"/>
      <w:numFmt w:val="decimal"/>
      <w:isLgl/>
      <w:lvlText w:val="%1.%2.%3.%4.%5.%6.%7.%8.%9."/>
      <w:lvlJc w:val="left"/>
      <w:pPr>
        <w:ind w:left="4756" w:hanging="1800"/>
      </w:pPr>
      <w:rPr>
        <w:rFonts w:hint="default"/>
      </w:rPr>
    </w:lvl>
  </w:abstractNum>
  <w:abstractNum w:abstractNumId="14" w15:restartNumberingAfterBreak="0">
    <w:nsid w:val="5D903A10"/>
    <w:multiLevelType w:val="multilevel"/>
    <w:tmpl w:val="875E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907B54"/>
    <w:multiLevelType w:val="multilevel"/>
    <w:tmpl w:val="43D49550"/>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1004" w:hanging="720"/>
      </w:pPr>
      <w:rPr>
        <w:rFonts w:ascii="Times New Roman" w:hAnsi="Times New Roman" w:cs="Times New Roman" w:hint="default"/>
        <w:sz w:val="24"/>
        <w:szCs w:val="24"/>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99F564A"/>
    <w:multiLevelType w:val="hybridMultilevel"/>
    <w:tmpl w:val="FB5A6A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E60974"/>
    <w:multiLevelType w:val="multilevel"/>
    <w:tmpl w:val="F99675AE"/>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isLgl/>
      <w:lvlText w:val="%1.%2."/>
      <w:lvlJc w:val="left"/>
      <w:pPr>
        <w:ind w:left="1778" w:hanging="360"/>
      </w:pPr>
      <w:rPr>
        <w:rFonts w:hint="default"/>
        <w:b w:val="0"/>
        <w:bCs/>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76" w:hanging="720"/>
      </w:pPr>
      <w:rPr>
        <w:rFonts w:hint="default"/>
      </w:rPr>
    </w:lvl>
    <w:lvl w:ilvl="4">
      <w:start w:val="1"/>
      <w:numFmt w:val="decimal"/>
      <w:isLgl/>
      <w:lvlText w:val="%1.%2.%3.%4.%5."/>
      <w:lvlJc w:val="left"/>
      <w:pPr>
        <w:ind w:left="2596" w:hanging="1080"/>
      </w:pPr>
      <w:rPr>
        <w:rFonts w:hint="default"/>
      </w:rPr>
    </w:lvl>
    <w:lvl w:ilvl="5">
      <w:start w:val="1"/>
      <w:numFmt w:val="decimal"/>
      <w:isLgl/>
      <w:lvlText w:val="%1.%2.%3.%4.%5.%6."/>
      <w:lvlJc w:val="left"/>
      <w:pPr>
        <w:ind w:left="2956" w:hanging="1080"/>
      </w:pPr>
      <w:rPr>
        <w:rFonts w:hint="default"/>
      </w:rPr>
    </w:lvl>
    <w:lvl w:ilvl="6">
      <w:start w:val="1"/>
      <w:numFmt w:val="decimal"/>
      <w:isLgl/>
      <w:lvlText w:val="%1.%2.%3.%4.%5.%6.%7."/>
      <w:lvlJc w:val="left"/>
      <w:pPr>
        <w:ind w:left="3676" w:hanging="1440"/>
      </w:pPr>
      <w:rPr>
        <w:rFonts w:hint="default"/>
      </w:rPr>
    </w:lvl>
    <w:lvl w:ilvl="7">
      <w:start w:val="1"/>
      <w:numFmt w:val="decimal"/>
      <w:isLgl/>
      <w:lvlText w:val="%1.%2.%3.%4.%5.%6.%7.%8."/>
      <w:lvlJc w:val="left"/>
      <w:pPr>
        <w:ind w:left="4036" w:hanging="1440"/>
      </w:pPr>
      <w:rPr>
        <w:rFonts w:hint="default"/>
      </w:rPr>
    </w:lvl>
    <w:lvl w:ilvl="8">
      <w:start w:val="1"/>
      <w:numFmt w:val="decimal"/>
      <w:isLgl/>
      <w:lvlText w:val="%1.%2.%3.%4.%5.%6.%7.%8.%9."/>
      <w:lvlJc w:val="left"/>
      <w:pPr>
        <w:ind w:left="4756" w:hanging="1800"/>
      </w:pPr>
      <w:rPr>
        <w:rFonts w:hint="default"/>
      </w:rPr>
    </w:lvl>
  </w:abstractNum>
  <w:abstractNum w:abstractNumId="18" w15:restartNumberingAfterBreak="0">
    <w:nsid w:val="773E655D"/>
    <w:multiLevelType w:val="hybridMultilevel"/>
    <w:tmpl w:val="B87053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8AC3DFA"/>
    <w:multiLevelType w:val="multilevel"/>
    <w:tmpl w:val="CAD857EA"/>
    <w:lvl w:ilvl="0">
      <w:start w:val="1"/>
      <w:numFmt w:val="decimal"/>
      <w:lvlText w:val="%1."/>
      <w:lvlJc w:val="left"/>
      <w:pPr>
        <w:ind w:left="927"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79712DFD"/>
    <w:multiLevelType w:val="multilevel"/>
    <w:tmpl w:val="F7C0217E"/>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EA961FF"/>
    <w:multiLevelType w:val="hybridMultilevel"/>
    <w:tmpl w:val="C27A41F4"/>
    <w:lvl w:ilvl="0" w:tplc="98962744">
      <w:start w:val="8"/>
      <w:numFmt w:val="upperRoman"/>
      <w:lvlText w:val="%1."/>
      <w:lvlJc w:val="left"/>
      <w:pPr>
        <w:ind w:left="1855" w:hanging="72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num w:numId="1">
    <w:abstractNumId w:val="9"/>
  </w:num>
  <w:num w:numId="2">
    <w:abstractNumId w:val="17"/>
  </w:num>
  <w:num w:numId="3">
    <w:abstractNumId w:val="4"/>
  </w:num>
  <w:num w:numId="4">
    <w:abstractNumId w:val="2"/>
  </w:num>
  <w:num w:numId="5">
    <w:abstractNumId w:val="14"/>
  </w:num>
  <w:num w:numId="6">
    <w:abstractNumId w:val="21"/>
  </w:num>
  <w:num w:numId="7">
    <w:abstractNumId w:val="11"/>
  </w:num>
  <w:num w:numId="8">
    <w:abstractNumId w:val="1"/>
  </w:num>
  <w:num w:numId="9">
    <w:abstractNumId w:val="19"/>
  </w:num>
  <w:num w:numId="10">
    <w:abstractNumId w:val="10"/>
  </w:num>
  <w:num w:numId="11">
    <w:abstractNumId w:val="12"/>
  </w:num>
  <w:num w:numId="12">
    <w:abstractNumId w:val="20"/>
  </w:num>
  <w:num w:numId="13">
    <w:abstractNumId w:val="15"/>
  </w:num>
  <w:num w:numId="14">
    <w:abstractNumId w:val="0"/>
  </w:num>
  <w:num w:numId="15">
    <w:abstractNumId w:val="7"/>
  </w:num>
  <w:num w:numId="16">
    <w:abstractNumId w:val="3"/>
  </w:num>
  <w:num w:numId="17">
    <w:abstractNumId w:val="16"/>
  </w:num>
  <w:num w:numId="18">
    <w:abstractNumId w:val="18"/>
  </w:num>
  <w:num w:numId="19">
    <w:abstractNumId w:val="5"/>
  </w:num>
  <w:num w:numId="20">
    <w:abstractNumId w:val="13"/>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0E8"/>
    <w:rsid w:val="000020BA"/>
    <w:rsid w:val="0000397A"/>
    <w:rsid w:val="00005672"/>
    <w:rsid w:val="00005C29"/>
    <w:rsid w:val="0000778C"/>
    <w:rsid w:val="00012BCE"/>
    <w:rsid w:val="000149BB"/>
    <w:rsid w:val="00016B45"/>
    <w:rsid w:val="00016FDB"/>
    <w:rsid w:val="00020703"/>
    <w:rsid w:val="00020C6A"/>
    <w:rsid w:val="00022944"/>
    <w:rsid w:val="00023E05"/>
    <w:rsid w:val="00025A3F"/>
    <w:rsid w:val="00026E8B"/>
    <w:rsid w:val="00027BF3"/>
    <w:rsid w:val="0003083A"/>
    <w:rsid w:val="00030D4B"/>
    <w:rsid w:val="00032261"/>
    <w:rsid w:val="000327E3"/>
    <w:rsid w:val="00033D78"/>
    <w:rsid w:val="00035FCA"/>
    <w:rsid w:val="0003725E"/>
    <w:rsid w:val="000378A5"/>
    <w:rsid w:val="00037F8B"/>
    <w:rsid w:val="00040695"/>
    <w:rsid w:val="000428A0"/>
    <w:rsid w:val="00043DA5"/>
    <w:rsid w:val="00044A39"/>
    <w:rsid w:val="00045AFB"/>
    <w:rsid w:val="00047404"/>
    <w:rsid w:val="000503DD"/>
    <w:rsid w:val="00050AFA"/>
    <w:rsid w:val="000524E2"/>
    <w:rsid w:val="00054AD0"/>
    <w:rsid w:val="00055FE0"/>
    <w:rsid w:val="00055FE4"/>
    <w:rsid w:val="00056055"/>
    <w:rsid w:val="00056FE6"/>
    <w:rsid w:val="00057603"/>
    <w:rsid w:val="000576F2"/>
    <w:rsid w:val="000579F9"/>
    <w:rsid w:val="00057AB5"/>
    <w:rsid w:val="0006072D"/>
    <w:rsid w:val="0006235C"/>
    <w:rsid w:val="0006384D"/>
    <w:rsid w:val="00064554"/>
    <w:rsid w:val="00064AE4"/>
    <w:rsid w:val="000664AA"/>
    <w:rsid w:val="000704E7"/>
    <w:rsid w:val="00071783"/>
    <w:rsid w:val="00072630"/>
    <w:rsid w:val="00074C1D"/>
    <w:rsid w:val="00074E3F"/>
    <w:rsid w:val="00075C1D"/>
    <w:rsid w:val="000763B2"/>
    <w:rsid w:val="0007692D"/>
    <w:rsid w:val="00077630"/>
    <w:rsid w:val="00083D95"/>
    <w:rsid w:val="0008472D"/>
    <w:rsid w:val="000854C0"/>
    <w:rsid w:val="00090A82"/>
    <w:rsid w:val="00094E7D"/>
    <w:rsid w:val="00095795"/>
    <w:rsid w:val="00096CED"/>
    <w:rsid w:val="000A0F8D"/>
    <w:rsid w:val="000A171B"/>
    <w:rsid w:val="000A3FB8"/>
    <w:rsid w:val="000A43C9"/>
    <w:rsid w:val="000A4D76"/>
    <w:rsid w:val="000A74B0"/>
    <w:rsid w:val="000B1B24"/>
    <w:rsid w:val="000B334C"/>
    <w:rsid w:val="000B3B2A"/>
    <w:rsid w:val="000B59B0"/>
    <w:rsid w:val="000B5D00"/>
    <w:rsid w:val="000C2D68"/>
    <w:rsid w:val="000C465C"/>
    <w:rsid w:val="000C4B94"/>
    <w:rsid w:val="000C601D"/>
    <w:rsid w:val="000C6EC6"/>
    <w:rsid w:val="000C7019"/>
    <w:rsid w:val="000C7A65"/>
    <w:rsid w:val="000C7C1B"/>
    <w:rsid w:val="000D1596"/>
    <w:rsid w:val="000D3590"/>
    <w:rsid w:val="000D798A"/>
    <w:rsid w:val="000E208A"/>
    <w:rsid w:val="000E271A"/>
    <w:rsid w:val="000E4764"/>
    <w:rsid w:val="000E53EB"/>
    <w:rsid w:val="000E6717"/>
    <w:rsid w:val="000E68F6"/>
    <w:rsid w:val="000F0E2A"/>
    <w:rsid w:val="000F3C1D"/>
    <w:rsid w:val="000F50A8"/>
    <w:rsid w:val="000F5141"/>
    <w:rsid w:val="000F6304"/>
    <w:rsid w:val="000F64EC"/>
    <w:rsid w:val="000F79F6"/>
    <w:rsid w:val="000F7C94"/>
    <w:rsid w:val="00100612"/>
    <w:rsid w:val="00100AE1"/>
    <w:rsid w:val="00102DBC"/>
    <w:rsid w:val="00102FA7"/>
    <w:rsid w:val="00104FF3"/>
    <w:rsid w:val="0010509F"/>
    <w:rsid w:val="00106E95"/>
    <w:rsid w:val="00110647"/>
    <w:rsid w:val="00110C70"/>
    <w:rsid w:val="0011226E"/>
    <w:rsid w:val="00113800"/>
    <w:rsid w:val="00114294"/>
    <w:rsid w:val="00116F4E"/>
    <w:rsid w:val="001171CF"/>
    <w:rsid w:val="001177EC"/>
    <w:rsid w:val="001219A9"/>
    <w:rsid w:val="00121F74"/>
    <w:rsid w:val="00126904"/>
    <w:rsid w:val="00127F2A"/>
    <w:rsid w:val="001306B9"/>
    <w:rsid w:val="001319EC"/>
    <w:rsid w:val="0013503D"/>
    <w:rsid w:val="0013764E"/>
    <w:rsid w:val="00140066"/>
    <w:rsid w:val="00140C6A"/>
    <w:rsid w:val="00142AD5"/>
    <w:rsid w:val="00146B24"/>
    <w:rsid w:val="001511BB"/>
    <w:rsid w:val="001548CE"/>
    <w:rsid w:val="001554BD"/>
    <w:rsid w:val="001610D9"/>
    <w:rsid w:val="00161750"/>
    <w:rsid w:val="00162544"/>
    <w:rsid w:val="0016285B"/>
    <w:rsid w:val="0016527F"/>
    <w:rsid w:val="001654C6"/>
    <w:rsid w:val="0016608C"/>
    <w:rsid w:val="0016729F"/>
    <w:rsid w:val="00171A66"/>
    <w:rsid w:val="001743CD"/>
    <w:rsid w:val="001747A6"/>
    <w:rsid w:val="00180107"/>
    <w:rsid w:val="00181711"/>
    <w:rsid w:val="00187135"/>
    <w:rsid w:val="00187257"/>
    <w:rsid w:val="00190289"/>
    <w:rsid w:val="00191C96"/>
    <w:rsid w:val="00193A98"/>
    <w:rsid w:val="00193AC7"/>
    <w:rsid w:val="0019435B"/>
    <w:rsid w:val="0019455A"/>
    <w:rsid w:val="00195282"/>
    <w:rsid w:val="001961E6"/>
    <w:rsid w:val="0019689A"/>
    <w:rsid w:val="001A0213"/>
    <w:rsid w:val="001A5FED"/>
    <w:rsid w:val="001B0206"/>
    <w:rsid w:val="001B545D"/>
    <w:rsid w:val="001B6746"/>
    <w:rsid w:val="001B76ED"/>
    <w:rsid w:val="001C0160"/>
    <w:rsid w:val="001C332D"/>
    <w:rsid w:val="001C6C1E"/>
    <w:rsid w:val="001D06FC"/>
    <w:rsid w:val="001D1389"/>
    <w:rsid w:val="001D26C0"/>
    <w:rsid w:val="001D2F4F"/>
    <w:rsid w:val="001D70F3"/>
    <w:rsid w:val="001D7310"/>
    <w:rsid w:val="001E02B6"/>
    <w:rsid w:val="001E08EC"/>
    <w:rsid w:val="001E0B6C"/>
    <w:rsid w:val="001E2545"/>
    <w:rsid w:val="001E388A"/>
    <w:rsid w:val="001E6D7A"/>
    <w:rsid w:val="001F3157"/>
    <w:rsid w:val="001F4DBD"/>
    <w:rsid w:val="001F5A64"/>
    <w:rsid w:val="001F604F"/>
    <w:rsid w:val="001F758D"/>
    <w:rsid w:val="001F792A"/>
    <w:rsid w:val="00201D8C"/>
    <w:rsid w:val="0020524E"/>
    <w:rsid w:val="00207BEC"/>
    <w:rsid w:val="0021030E"/>
    <w:rsid w:val="00212239"/>
    <w:rsid w:val="00212832"/>
    <w:rsid w:val="00215BDF"/>
    <w:rsid w:val="00216457"/>
    <w:rsid w:val="00217468"/>
    <w:rsid w:val="002202D9"/>
    <w:rsid w:val="0022066F"/>
    <w:rsid w:val="00220999"/>
    <w:rsid w:val="00220B42"/>
    <w:rsid w:val="00223193"/>
    <w:rsid w:val="00223C41"/>
    <w:rsid w:val="00225280"/>
    <w:rsid w:val="0023010B"/>
    <w:rsid w:val="00231650"/>
    <w:rsid w:val="00231A0D"/>
    <w:rsid w:val="00232763"/>
    <w:rsid w:val="00232A41"/>
    <w:rsid w:val="002346B0"/>
    <w:rsid w:val="00236BEC"/>
    <w:rsid w:val="00237A41"/>
    <w:rsid w:val="002402B8"/>
    <w:rsid w:val="0024092F"/>
    <w:rsid w:val="00240D3D"/>
    <w:rsid w:val="00240EDD"/>
    <w:rsid w:val="00241379"/>
    <w:rsid w:val="002414DC"/>
    <w:rsid w:val="00241E7E"/>
    <w:rsid w:val="00242847"/>
    <w:rsid w:val="002428A0"/>
    <w:rsid w:val="00245239"/>
    <w:rsid w:val="00246FA1"/>
    <w:rsid w:val="00251323"/>
    <w:rsid w:val="00251B6B"/>
    <w:rsid w:val="00254A31"/>
    <w:rsid w:val="002631F4"/>
    <w:rsid w:val="00263CDB"/>
    <w:rsid w:val="0026400A"/>
    <w:rsid w:val="002655A1"/>
    <w:rsid w:val="00265D3B"/>
    <w:rsid w:val="0026601C"/>
    <w:rsid w:val="00266084"/>
    <w:rsid w:val="00266565"/>
    <w:rsid w:val="00274870"/>
    <w:rsid w:val="00274B80"/>
    <w:rsid w:val="00274E8B"/>
    <w:rsid w:val="00276086"/>
    <w:rsid w:val="00277AC7"/>
    <w:rsid w:val="00280E02"/>
    <w:rsid w:val="0028233C"/>
    <w:rsid w:val="002826E1"/>
    <w:rsid w:val="00283BFA"/>
    <w:rsid w:val="00284739"/>
    <w:rsid w:val="00285499"/>
    <w:rsid w:val="00285638"/>
    <w:rsid w:val="00285A38"/>
    <w:rsid w:val="00290CDA"/>
    <w:rsid w:val="00293E3B"/>
    <w:rsid w:val="00294DFF"/>
    <w:rsid w:val="0029555B"/>
    <w:rsid w:val="002973B1"/>
    <w:rsid w:val="002A061F"/>
    <w:rsid w:val="002A166B"/>
    <w:rsid w:val="002A28BF"/>
    <w:rsid w:val="002A4291"/>
    <w:rsid w:val="002A5058"/>
    <w:rsid w:val="002A6197"/>
    <w:rsid w:val="002A7B6C"/>
    <w:rsid w:val="002B4049"/>
    <w:rsid w:val="002C02BB"/>
    <w:rsid w:val="002C26C7"/>
    <w:rsid w:val="002C2D15"/>
    <w:rsid w:val="002C3E19"/>
    <w:rsid w:val="002C483E"/>
    <w:rsid w:val="002C741F"/>
    <w:rsid w:val="002D021F"/>
    <w:rsid w:val="002D0AAC"/>
    <w:rsid w:val="002D3642"/>
    <w:rsid w:val="002D3DFD"/>
    <w:rsid w:val="002D41ED"/>
    <w:rsid w:val="002D56B5"/>
    <w:rsid w:val="002D5E60"/>
    <w:rsid w:val="002D730A"/>
    <w:rsid w:val="002E3AB9"/>
    <w:rsid w:val="002E6F63"/>
    <w:rsid w:val="002E73CE"/>
    <w:rsid w:val="002F17C7"/>
    <w:rsid w:val="002F1C5A"/>
    <w:rsid w:val="002F24D3"/>
    <w:rsid w:val="002F4CDF"/>
    <w:rsid w:val="002F4E2C"/>
    <w:rsid w:val="002F574C"/>
    <w:rsid w:val="002F58BB"/>
    <w:rsid w:val="002F79F9"/>
    <w:rsid w:val="002F7F75"/>
    <w:rsid w:val="00302799"/>
    <w:rsid w:val="00303CD6"/>
    <w:rsid w:val="00304BF1"/>
    <w:rsid w:val="0030531B"/>
    <w:rsid w:val="00305AAF"/>
    <w:rsid w:val="00305BC4"/>
    <w:rsid w:val="0030745E"/>
    <w:rsid w:val="00310C8B"/>
    <w:rsid w:val="00311BB9"/>
    <w:rsid w:val="0031353E"/>
    <w:rsid w:val="003152FF"/>
    <w:rsid w:val="00316EDE"/>
    <w:rsid w:val="0032085E"/>
    <w:rsid w:val="0032193D"/>
    <w:rsid w:val="00322586"/>
    <w:rsid w:val="00323CEA"/>
    <w:rsid w:val="00323E40"/>
    <w:rsid w:val="0032794E"/>
    <w:rsid w:val="00332FC9"/>
    <w:rsid w:val="003333AF"/>
    <w:rsid w:val="00333685"/>
    <w:rsid w:val="00334BCE"/>
    <w:rsid w:val="00336F3C"/>
    <w:rsid w:val="00337550"/>
    <w:rsid w:val="0034032C"/>
    <w:rsid w:val="0034072B"/>
    <w:rsid w:val="00342491"/>
    <w:rsid w:val="003463C5"/>
    <w:rsid w:val="00350D79"/>
    <w:rsid w:val="00350F24"/>
    <w:rsid w:val="00352ED6"/>
    <w:rsid w:val="0035315C"/>
    <w:rsid w:val="003546A9"/>
    <w:rsid w:val="003570B4"/>
    <w:rsid w:val="00357695"/>
    <w:rsid w:val="00357756"/>
    <w:rsid w:val="00361B4D"/>
    <w:rsid w:val="003636C6"/>
    <w:rsid w:val="00366087"/>
    <w:rsid w:val="003735F5"/>
    <w:rsid w:val="00375BAA"/>
    <w:rsid w:val="00376DD4"/>
    <w:rsid w:val="00380A82"/>
    <w:rsid w:val="00381289"/>
    <w:rsid w:val="00381510"/>
    <w:rsid w:val="00381B85"/>
    <w:rsid w:val="003846C5"/>
    <w:rsid w:val="00384DC9"/>
    <w:rsid w:val="00384E38"/>
    <w:rsid w:val="00387633"/>
    <w:rsid w:val="00387F54"/>
    <w:rsid w:val="00390635"/>
    <w:rsid w:val="003907F0"/>
    <w:rsid w:val="00392C6F"/>
    <w:rsid w:val="00393847"/>
    <w:rsid w:val="00393E70"/>
    <w:rsid w:val="00396368"/>
    <w:rsid w:val="00396AC7"/>
    <w:rsid w:val="003976F2"/>
    <w:rsid w:val="003A00FD"/>
    <w:rsid w:val="003A07CA"/>
    <w:rsid w:val="003A0F8F"/>
    <w:rsid w:val="003A1E44"/>
    <w:rsid w:val="003A414A"/>
    <w:rsid w:val="003A7EB4"/>
    <w:rsid w:val="003B2049"/>
    <w:rsid w:val="003B617C"/>
    <w:rsid w:val="003B6F1F"/>
    <w:rsid w:val="003B7FF5"/>
    <w:rsid w:val="003C1AA2"/>
    <w:rsid w:val="003C467F"/>
    <w:rsid w:val="003C4DA9"/>
    <w:rsid w:val="003D2DBF"/>
    <w:rsid w:val="003D3816"/>
    <w:rsid w:val="003D3BC6"/>
    <w:rsid w:val="003D513F"/>
    <w:rsid w:val="003D5552"/>
    <w:rsid w:val="003D56A3"/>
    <w:rsid w:val="003D61FA"/>
    <w:rsid w:val="003D7150"/>
    <w:rsid w:val="003E020C"/>
    <w:rsid w:val="003E0B6A"/>
    <w:rsid w:val="003E16D6"/>
    <w:rsid w:val="003E24CC"/>
    <w:rsid w:val="003E29A3"/>
    <w:rsid w:val="004004CD"/>
    <w:rsid w:val="00401DA5"/>
    <w:rsid w:val="00405354"/>
    <w:rsid w:val="00410FBD"/>
    <w:rsid w:val="00412D7A"/>
    <w:rsid w:val="00414B85"/>
    <w:rsid w:val="0041671D"/>
    <w:rsid w:val="00417157"/>
    <w:rsid w:val="004177E4"/>
    <w:rsid w:val="004208FC"/>
    <w:rsid w:val="00421EAA"/>
    <w:rsid w:val="00422540"/>
    <w:rsid w:val="00423CF3"/>
    <w:rsid w:val="00424994"/>
    <w:rsid w:val="004253FD"/>
    <w:rsid w:val="004300D3"/>
    <w:rsid w:val="00432622"/>
    <w:rsid w:val="004336A7"/>
    <w:rsid w:val="0043689D"/>
    <w:rsid w:val="004370F9"/>
    <w:rsid w:val="0044261B"/>
    <w:rsid w:val="00443AA8"/>
    <w:rsid w:val="004453D8"/>
    <w:rsid w:val="00445984"/>
    <w:rsid w:val="004512CF"/>
    <w:rsid w:val="004513B2"/>
    <w:rsid w:val="00451785"/>
    <w:rsid w:val="00453C8B"/>
    <w:rsid w:val="00454CF3"/>
    <w:rsid w:val="0045503B"/>
    <w:rsid w:val="00462F1C"/>
    <w:rsid w:val="00464D1B"/>
    <w:rsid w:val="00465086"/>
    <w:rsid w:val="00466779"/>
    <w:rsid w:val="0046728A"/>
    <w:rsid w:val="00467454"/>
    <w:rsid w:val="004678C8"/>
    <w:rsid w:val="00470524"/>
    <w:rsid w:val="00474F44"/>
    <w:rsid w:val="00480ED1"/>
    <w:rsid w:val="004830E8"/>
    <w:rsid w:val="00484A67"/>
    <w:rsid w:val="004865D8"/>
    <w:rsid w:val="00491E84"/>
    <w:rsid w:val="004928F0"/>
    <w:rsid w:val="00492E3D"/>
    <w:rsid w:val="00493BED"/>
    <w:rsid w:val="0049424B"/>
    <w:rsid w:val="00496E06"/>
    <w:rsid w:val="004A3C40"/>
    <w:rsid w:val="004A3C80"/>
    <w:rsid w:val="004A40C2"/>
    <w:rsid w:val="004A6FBF"/>
    <w:rsid w:val="004A728F"/>
    <w:rsid w:val="004A73D3"/>
    <w:rsid w:val="004B1EC0"/>
    <w:rsid w:val="004B48B0"/>
    <w:rsid w:val="004B6278"/>
    <w:rsid w:val="004B6FC2"/>
    <w:rsid w:val="004B7BD6"/>
    <w:rsid w:val="004B7D47"/>
    <w:rsid w:val="004B7D92"/>
    <w:rsid w:val="004C12C9"/>
    <w:rsid w:val="004C35BA"/>
    <w:rsid w:val="004C4CD0"/>
    <w:rsid w:val="004C6A95"/>
    <w:rsid w:val="004C6D9D"/>
    <w:rsid w:val="004C7006"/>
    <w:rsid w:val="004C7F88"/>
    <w:rsid w:val="004D0860"/>
    <w:rsid w:val="004D0D61"/>
    <w:rsid w:val="004D156C"/>
    <w:rsid w:val="004D1ACB"/>
    <w:rsid w:val="004D1D8D"/>
    <w:rsid w:val="004D4431"/>
    <w:rsid w:val="004D5D61"/>
    <w:rsid w:val="004E2DCC"/>
    <w:rsid w:val="004E3548"/>
    <w:rsid w:val="004E6183"/>
    <w:rsid w:val="004F0A40"/>
    <w:rsid w:val="004F0F61"/>
    <w:rsid w:val="004F34B3"/>
    <w:rsid w:val="004F4C8A"/>
    <w:rsid w:val="004F6AAF"/>
    <w:rsid w:val="004F7DF2"/>
    <w:rsid w:val="00501202"/>
    <w:rsid w:val="00501C2B"/>
    <w:rsid w:val="00504A67"/>
    <w:rsid w:val="00505E73"/>
    <w:rsid w:val="0050709A"/>
    <w:rsid w:val="00507496"/>
    <w:rsid w:val="00514374"/>
    <w:rsid w:val="005143B9"/>
    <w:rsid w:val="00514960"/>
    <w:rsid w:val="00515D0D"/>
    <w:rsid w:val="00516F4C"/>
    <w:rsid w:val="005179CD"/>
    <w:rsid w:val="00521211"/>
    <w:rsid w:val="0052442A"/>
    <w:rsid w:val="005273F3"/>
    <w:rsid w:val="00530624"/>
    <w:rsid w:val="00530676"/>
    <w:rsid w:val="00531BAC"/>
    <w:rsid w:val="0053409D"/>
    <w:rsid w:val="005343C8"/>
    <w:rsid w:val="00536641"/>
    <w:rsid w:val="00536741"/>
    <w:rsid w:val="00544608"/>
    <w:rsid w:val="00544B29"/>
    <w:rsid w:val="0054720C"/>
    <w:rsid w:val="00551625"/>
    <w:rsid w:val="005537E7"/>
    <w:rsid w:val="0055386C"/>
    <w:rsid w:val="00556609"/>
    <w:rsid w:val="00560493"/>
    <w:rsid w:val="00560C39"/>
    <w:rsid w:val="00560D03"/>
    <w:rsid w:val="00561532"/>
    <w:rsid w:val="00561C6D"/>
    <w:rsid w:val="00563232"/>
    <w:rsid w:val="0056329A"/>
    <w:rsid w:val="00563C30"/>
    <w:rsid w:val="00565DA9"/>
    <w:rsid w:val="00567BC4"/>
    <w:rsid w:val="00567CA4"/>
    <w:rsid w:val="00567F4E"/>
    <w:rsid w:val="00570B71"/>
    <w:rsid w:val="00573808"/>
    <w:rsid w:val="005744EB"/>
    <w:rsid w:val="005817CF"/>
    <w:rsid w:val="0058212A"/>
    <w:rsid w:val="005847E8"/>
    <w:rsid w:val="00585194"/>
    <w:rsid w:val="0058560B"/>
    <w:rsid w:val="00585928"/>
    <w:rsid w:val="00586A31"/>
    <w:rsid w:val="00586E9E"/>
    <w:rsid w:val="005906DE"/>
    <w:rsid w:val="0059584A"/>
    <w:rsid w:val="005965B4"/>
    <w:rsid w:val="00596751"/>
    <w:rsid w:val="00596B63"/>
    <w:rsid w:val="005974A0"/>
    <w:rsid w:val="00597914"/>
    <w:rsid w:val="005A454C"/>
    <w:rsid w:val="005A64C3"/>
    <w:rsid w:val="005B0311"/>
    <w:rsid w:val="005B25AC"/>
    <w:rsid w:val="005B3202"/>
    <w:rsid w:val="005B3E7B"/>
    <w:rsid w:val="005B5478"/>
    <w:rsid w:val="005B6290"/>
    <w:rsid w:val="005B70C2"/>
    <w:rsid w:val="005B74B1"/>
    <w:rsid w:val="005B7742"/>
    <w:rsid w:val="005B78DB"/>
    <w:rsid w:val="005C218E"/>
    <w:rsid w:val="005C4F50"/>
    <w:rsid w:val="005C5479"/>
    <w:rsid w:val="005C7B5F"/>
    <w:rsid w:val="005D00EB"/>
    <w:rsid w:val="005D0121"/>
    <w:rsid w:val="005D3D3F"/>
    <w:rsid w:val="005D4A8E"/>
    <w:rsid w:val="005D59E8"/>
    <w:rsid w:val="005D7751"/>
    <w:rsid w:val="005D7B06"/>
    <w:rsid w:val="005D7B60"/>
    <w:rsid w:val="005E1431"/>
    <w:rsid w:val="005E155C"/>
    <w:rsid w:val="005E2043"/>
    <w:rsid w:val="005E299A"/>
    <w:rsid w:val="005E2F6A"/>
    <w:rsid w:val="005E4B7B"/>
    <w:rsid w:val="005E54AE"/>
    <w:rsid w:val="005E57DB"/>
    <w:rsid w:val="005F24B7"/>
    <w:rsid w:val="005F2884"/>
    <w:rsid w:val="005F51F0"/>
    <w:rsid w:val="005F59EA"/>
    <w:rsid w:val="005F5FE8"/>
    <w:rsid w:val="005F771E"/>
    <w:rsid w:val="00601BC1"/>
    <w:rsid w:val="00604FFF"/>
    <w:rsid w:val="00607E29"/>
    <w:rsid w:val="006100F0"/>
    <w:rsid w:val="006114B7"/>
    <w:rsid w:val="00616787"/>
    <w:rsid w:val="00620CAE"/>
    <w:rsid w:val="0062302C"/>
    <w:rsid w:val="0062341E"/>
    <w:rsid w:val="00623520"/>
    <w:rsid w:val="0062425E"/>
    <w:rsid w:val="0062586D"/>
    <w:rsid w:val="00630A53"/>
    <w:rsid w:val="00637288"/>
    <w:rsid w:val="006419C7"/>
    <w:rsid w:val="00642288"/>
    <w:rsid w:val="006437D5"/>
    <w:rsid w:val="00644E9D"/>
    <w:rsid w:val="00645594"/>
    <w:rsid w:val="00651505"/>
    <w:rsid w:val="00653AC5"/>
    <w:rsid w:val="0065679F"/>
    <w:rsid w:val="00656B74"/>
    <w:rsid w:val="006571F3"/>
    <w:rsid w:val="00660FF6"/>
    <w:rsid w:val="006610AF"/>
    <w:rsid w:val="00661F52"/>
    <w:rsid w:val="006624EF"/>
    <w:rsid w:val="00665677"/>
    <w:rsid w:val="00665F7A"/>
    <w:rsid w:val="0066795B"/>
    <w:rsid w:val="00671877"/>
    <w:rsid w:val="0067279B"/>
    <w:rsid w:val="00673BBA"/>
    <w:rsid w:val="00674022"/>
    <w:rsid w:val="00676D29"/>
    <w:rsid w:val="00676ED9"/>
    <w:rsid w:val="00682E0E"/>
    <w:rsid w:val="0068426D"/>
    <w:rsid w:val="006872CD"/>
    <w:rsid w:val="0068753C"/>
    <w:rsid w:val="00693138"/>
    <w:rsid w:val="00693659"/>
    <w:rsid w:val="00693A90"/>
    <w:rsid w:val="00693F74"/>
    <w:rsid w:val="006946A9"/>
    <w:rsid w:val="00694746"/>
    <w:rsid w:val="00695492"/>
    <w:rsid w:val="006A16BA"/>
    <w:rsid w:val="006A1BAA"/>
    <w:rsid w:val="006A2D2E"/>
    <w:rsid w:val="006A2F42"/>
    <w:rsid w:val="006A2FCA"/>
    <w:rsid w:val="006A3F8C"/>
    <w:rsid w:val="006A5294"/>
    <w:rsid w:val="006A7C1F"/>
    <w:rsid w:val="006B00FC"/>
    <w:rsid w:val="006B0445"/>
    <w:rsid w:val="006B1BCF"/>
    <w:rsid w:val="006B1EE1"/>
    <w:rsid w:val="006B4722"/>
    <w:rsid w:val="006B4EE7"/>
    <w:rsid w:val="006B5D75"/>
    <w:rsid w:val="006B6350"/>
    <w:rsid w:val="006B681C"/>
    <w:rsid w:val="006B7604"/>
    <w:rsid w:val="006C0300"/>
    <w:rsid w:val="006C4AB4"/>
    <w:rsid w:val="006C6595"/>
    <w:rsid w:val="006D045E"/>
    <w:rsid w:val="006D0D5F"/>
    <w:rsid w:val="006D1DA8"/>
    <w:rsid w:val="006D3306"/>
    <w:rsid w:val="006D62EA"/>
    <w:rsid w:val="006D66D2"/>
    <w:rsid w:val="006D6F84"/>
    <w:rsid w:val="006D7828"/>
    <w:rsid w:val="006E1D31"/>
    <w:rsid w:val="006E2B71"/>
    <w:rsid w:val="006E3421"/>
    <w:rsid w:val="006E35BE"/>
    <w:rsid w:val="006E599A"/>
    <w:rsid w:val="006E5EB9"/>
    <w:rsid w:val="006E7015"/>
    <w:rsid w:val="006F03DE"/>
    <w:rsid w:val="006F369D"/>
    <w:rsid w:val="006F3E7E"/>
    <w:rsid w:val="006F7210"/>
    <w:rsid w:val="00701687"/>
    <w:rsid w:val="00703523"/>
    <w:rsid w:val="00705505"/>
    <w:rsid w:val="00705738"/>
    <w:rsid w:val="0070789E"/>
    <w:rsid w:val="00710B4E"/>
    <w:rsid w:val="00711CE7"/>
    <w:rsid w:val="007125F3"/>
    <w:rsid w:val="00713A9B"/>
    <w:rsid w:val="00715F23"/>
    <w:rsid w:val="00720ABF"/>
    <w:rsid w:val="00721036"/>
    <w:rsid w:val="00721507"/>
    <w:rsid w:val="007220D4"/>
    <w:rsid w:val="00724DBF"/>
    <w:rsid w:val="007274ED"/>
    <w:rsid w:val="00731BEB"/>
    <w:rsid w:val="007338DA"/>
    <w:rsid w:val="00740252"/>
    <w:rsid w:val="00744FE0"/>
    <w:rsid w:val="0074519D"/>
    <w:rsid w:val="00745F02"/>
    <w:rsid w:val="007461F1"/>
    <w:rsid w:val="00746E7E"/>
    <w:rsid w:val="00751E90"/>
    <w:rsid w:val="0075233A"/>
    <w:rsid w:val="00752EBB"/>
    <w:rsid w:val="00753EA6"/>
    <w:rsid w:val="007540D6"/>
    <w:rsid w:val="00756376"/>
    <w:rsid w:val="00757A51"/>
    <w:rsid w:val="00760B8C"/>
    <w:rsid w:val="007616FD"/>
    <w:rsid w:val="0076170A"/>
    <w:rsid w:val="00762269"/>
    <w:rsid w:val="00763098"/>
    <w:rsid w:val="0076755D"/>
    <w:rsid w:val="007705A0"/>
    <w:rsid w:val="007717B7"/>
    <w:rsid w:val="00772B6F"/>
    <w:rsid w:val="00772FC5"/>
    <w:rsid w:val="0077308E"/>
    <w:rsid w:val="00773197"/>
    <w:rsid w:val="00773909"/>
    <w:rsid w:val="00775C1E"/>
    <w:rsid w:val="00775CBE"/>
    <w:rsid w:val="00781539"/>
    <w:rsid w:val="007828FF"/>
    <w:rsid w:val="00783168"/>
    <w:rsid w:val="00783506"/>
    <w:rsid w:val="00783EE3"/>
    <w:rsid w:val="00785B3A"/>
    <w:rsid w:val="00786716"/>
    <w:rsid w:val="00790841"/>
    <w:rsid w:val="00790B34"/>
    <w:rsid w:val="00792848"/>
    <w:rsid w:val="0079595E"/>
    <w:rsid w:val="00796C9B"/>
    <w:rsid w:val="00796F4A"/>
    <w:rsid w:val="007972EE"/>
    <w:rsid w:val="007979E7"/>
    <w:rsid w:val="007A0352"/>
    <w:rsid w:val="007A19B7"/>
    <w:rsid w:val="007A1FFA"/>
    <w:rsid w:val="007A2891"/>
    <w:rsid w:val="007A3532"/>
    <w:rsid w:val="007A6EE6"/>
    <w:rsid w:val="007B153A"/>
    <w:rsid w:val="007B1825"/>
    <w:rsid w:val="007B313B"/>
    <w:rsid w:val="007B3925"/>
    <w:rsid w:val="007B425D"/>
    <w:rsid w:val="007B5E7C"/>
    <w:rsid w:val="007B6436"/>
    <w:rsid w:val="007B69DB"/>
    <w:rsid w:val="007C0F78"/>
    <w:rsid w:val="007C1812"/>
    <w:rsid w:val="007C2091"/>
    <w:rsid w:val="007C29F7"/>
    <w:rsid w:val="007C2A8C"/>
    <w:rsid w:val="007C31F9"/>
    <w:rsid w:val="007C5776"/>
    <w:rsid w:val="007D1310"/>
    <w:rsid w:val="007D2C7E"/>
    <w:rsid w:val="007D32D0"/>
    <w:rsid w:val="007D3899"/>
    <w:rsid w:val="007D4493"/>
    <w:rsid w:val="007D46DE"/>
    <w:rsid w:val="007D548E"/>
    <w:rsid w:val="007E0293"/>
    <w:rsid w:val="007E0325"/>
    <w:rsid w:val="007E07A9"/>
    <w:rsid w:val="007E0981"/>
    <w:rsid w:val="007E1E07"/>
    <w:rsid w:val="007E4E5F"/>
    <w:rsid w:val="007E609F"/>
    <w:rsid w:val="007F0334"/>
    <w:rsid w:val="007F03CA"/>
    <w:rsid w:val="007F1375"/>
    <w:rsid w:val="007F2324"/>
    <w:rsid w:val="007F43DD"/>
    <w:rsid w:val="007F4590"/>
    <w:rsid w:val="007F55CD"/>
    <w:rsid w:val="007F63B8"/>
    <w:rsid w:val="007F7D7A"/>
    <w:rsid w:val="008030C4"/>
    <w:rsid w:val="008041BF"/>
    <w:rsid w:val="008077A8"/>
    <w:rsid w:val="0081044B"/>
    <w:rsid w:val="008104E6"/>
    <w:rsid w:val="008117B1"/>
    <w:rsid w:val="0081187E"/>
    <w:rsid w:val="00814AFE"/>
    <w:rsid w:val="00814D2D"/>
    <w:rsid w:val="0081534B"/>
    <w:rsid w:val="008158AC"/>
    <w:rsid w:val="00815B5D"/>
    <w:rsid w:val="00817E3A"/>
    <w:rsid w:val="00820D85"/>
    <w:rsid w:val="00822605"/>
    <w:rsid w:val="00824BE2"/>
    <w:rsid w:val="0082603B"/>
    <w:rsid w:val="008260F1"/>
    <w:rsid w:val="008276E3"/>
    <w:rsid w:val="00827CBF"/>
    <w:rsid w:val="00830743"/>
    <w:rsid w:val="00832815"/>
    <w:rsid w:val="0083389C"/>
    <w:rsid w:val="008363A7"/>
    <w:rsid w:val="00836711"/>
    <w:rsid w:val="008367BF"/>
    <w:rsid w:val="00837736"/>
    <w:rsid w:val="00840C16"/>
    <w:rsid w:val="00840F28"/>
    <w:rsid w:val="00842F51"/>
    <w:rsid w:val="0084477C"/>
    <w:rsid w:val="008459DF"/>
    <w:rsid w:val="008460ED"/>
    <w:rsid w:val="0084635C"/>
    <w:rsid w:val="008509DA"/>
    <w:rsid w:val="008532CF"/>
    <w:rsid w:val="00855E28"/>
    <w:rsid w:val="00855EFC"/>
    <w:rsid w:val="008606B1"/>
    <w:rsid w:val="00862C9A"/>
    <w:rsid w:val="00864019"/>
    <w:rsid w:val="008640BE"/>
    <w:rsid w:val="00867534"/>
    <w:rsid w:val="008678B4"/>
    <w:rsid w:val="008721A2"/>
    <w:rsid w:val="00877EB2"/>
    <w:rsid w:val="008824B4"/>
    <w:rsid w:val="00884DA5"/>
    <w:rsid w:val="008875D6"/>
    <w:rsid w:val="00890772"/>
    <w:rsid w:val="008946C7"/>
    <w:rsid w:val="00894FFF"/>
    <w:rsid w:val="00896C83"/>
    <w:rsid w:val="008A0EE6"/>
    <w:rsid w:val="008A3972"/>
    <w:rsid w:val="008B052F"/>
    <w:rsid w:val="008B1D04"/>
    <w:rsid w:val="008B20A8"/>
    <w:rsid w:val="008B4225"/>
    <w:rsid w:val="008B5F1B"/>
    <w:rsid w:val="008B6B4E"/>
    <w:rsid w:val="008C2B44"/>
    <w:rsid w:val="008C4081"/>
    <w:rsid w:val="008D2026"/>
    <w:rsid w:val="008D3877"/>
    <w:rsid w:val="008D3FB2"/>
    <w:rsid w:val="008D4039"/>
    <w:rsid w:val="008D416F"/>
    <w:rsid w:val="008D41D7"/>
    <w:rsid w:val="008D6633"/>
    <w:rsid w:val="008D78FC"/>
    <w:rsid w:val="008E09C8"/>
    <w:rsid w:val="008E30EE"/>
    <w:rsid w:val="008E40A9"/>
    <w:rsid w:val="008E42A1"/>
    <w:rsid w:val="008E4CF3"/>
    <w:rsid w:val="008E5B4F"/>
    <w:rsid w:val="008E5FE4"/>
    <w:rsid w:val="008E6BA3"/>
    <w:rsid w:val="008F0205"/>
    <w:rsid w:val="008F2725"/>
    <w:rsid w:val="008F27EE"/>
    <w:rsid w:val="008F4024"/>
    <w:rsid w:val="008F4954"/>
    <w:rsid w:val="008F6D7E"/>
    <w:rsid w:val="009009CD"/>
    <w:rsid w:val="00901841"/>
    <w:rsid w:val="00903720"/>
    <w:rsid w:val="00904018"/>
    <w:rsid w:val="0090701D"/>
    <w:rsid w:val="0091038F"/>
    <w:rsid w:val="00910C21"/>
    <w:rsid w:val="009115BA"/>
    <w:rsid w:val="009123B5"/>
    <w:rsid w:val="00913095"/>
    <w:rsid w:val="00914469"/>
    <w:rsid w:val="009148A3"/>
    <w:rsid w:val="009159DD"/>
    <w:rsid w:val="00916821"/>
    <w:rsid w:val="00921930"/>
    <w:rsid w:val="00922808"/>
    <w:rsid w:val="00922AF1"/>
    <w:rsid w:val="00923705"/>
    <w:rsid w:val="0092478F"/>
    <w:rsid w:val="00924ACD"/>
    <w:rsid w:val="00924E4F"/>
    <w:rsid w:val="00925B76"/>
    <w:rsid w:val="00926C0A"/>
    <w:rsid w:val="009307A4"/>
    <w:rsid w:val="0093203F"/>
    <w:rsid w:val="00933ED7"/>
    <w:rsid w:val="00933FFB"/>
    <w:rsid w:val="009340C3"/>
    <w:rsid w:val="00934FC8"/>
    <w:rsid w:val="009358C0"/>
    <w:rsid w:val="00935A52"/>
    <w:rsid w:val="0093711E"/>
    <w:rsid w:val="00937475"/>
    <w:rsid w:val="0094089B"/>
    <w:rsid w:val="00941A9C"/>
    <w:rsid w:val="00941E67"/>
    <w:rsid w:val="00942A3A"/>
    <w:rsid w:val="00942F19"/>
    <w:rsid w:val="00944370"/>
    <w:rsid w:val="00944880"/>
    <w:rsid w:val="00946936"/>
    <w:rsid w:val="00951DBB"/>
    <w:rsid w:val="009520C3"/>
    <w:rsid w:val="0095234F"/>
    <w:rsid w:val="009525AF"/>
    <w:rsid w:val="00954351"/>
    <w:rsid w:val="009545A1"/>
    <w:rsid w:val="00956632"/>
    <w:rsid w:val="00960196"/>
    <w:rsid w:val="0096361E"/>
    <w:rsid w:val="009661E5"/>
    <w:rsid w:val="00970772"/>
    <w:rsid w:val="009724ED"/>
    <w:rsid w:val="00974F8F"/>
    <w:rsid w:val="00977335"/>
    <w:rsid w:val="00977A86"/>
    <w:rsid w:val="009804F6"/>
    <w:rsid w:val="0098053F"/>
    <w:rsid w:val="009811F9"/>
    <w:rsid w:val="0098426B"/>
    <w:rsid w:val="00985556"/>
    <w:rsid w:val="009918A9"/>
    <w:rsid w:val="009959F7"/>
    <w:rsid w:val="00995D3D"/>
    <w:rsid w:val="00997E5F"/>
    <w:rsid w:val="009A26F1"/>
    <w:rsid w:val="009A2AF9"/>
    <w:rsid w:val="009A5E18"/>
    <w:rsid w:val="009B0523"/>
    <w:rsid w:val="009B1A49"/>
    <w:rsid w:val="009B1A99"/>
    <w:rsid w:val="009B57D1"/>
    <w:rsid w:val="009B59F1"/>
    <w:rsid w:val="009B7C53"/>
    <w:rsid w:val="009B7CB2"/>
    <w:rsid w:val="009C115A"/>
    <w:rsid w:val="009C15F1"/>
    <w:rsid w:val="009C5065"/>
    <w:rsid w:val="009C50B8"/>
    <w:rsid w:val="009C633A"/>
    <w:rsid w:val="009C7189"/>
    <w:rsid w:val="009D0E20"/>
    <w:rsid w:val="009D1307"/>
    <w:rsid w:val="009D2EA4"/>
    <w:rsid w:val="009D4C76"/>
    <w:rsid w:val="009D5C22"/>
    <w:rsid w:val="009D6F1F"/>
    <w:rsid w:val="009E110D"/>
    <w:rsid w:val="009E1DC1"/>
    <w:rsid w:val="009E2072"/>
    <w:rsid w:val="009E4193"/>
    <w:rsid w:val="009E6760"/>
    <w:rsid w:val="009E734D"/>
    <w:rsid w:val="009E7D17"/>
    <w:rsid w:val="009F0811"/>
    <w:rsid w:val="009F24B5"/>
    <w:rsid w:val="009F413C"/>
    <w:rsid w:val="00A002C9"/>
    <w:rsid w:val="00A0223C"/>
    <w:rsid w:val="00A0648D"/>
    <w:rsid w:val="00A06600"/>
    <w:rsid w:val="00A10212"/>
    <w:rsid w:val="00A123C3"/>
    <w:rsid w:val="00A12960"/>
    <w:rsid w:val="00A13C41"/>
    <w:rsid w:val="00A14A9E"/>
    <w:rsid w:val="00A20F12"/>
    <w:rsid w:val="00A235A8"/>
    <w:rsid w:val="00A242E9"/>
    <w:rsid w:val="00A2433F"/>
    <w:rsid w:val="00A25BFA"/>
    <w:rsid w:val="00A31C41"/>
    <w:rsid w:val="00A32848"/>
    <w:rsid w:val="00A34712"/>
    <w:rsid w:val="00A34E33"/>
    <w:rsid w:val="00A35631"/>
    <w:rsid w:val="00A35F01"/>
    <w:rsid w:val="00A374FC"/>
    <w:rsid w:val="00A40760"/>
    <w:rsid w:val="00A459D2"/>
    <w:rsid w:val="00A5244A"/>
    <w:rsid w:val="00A56EBA"/>
    <w:rsid w:val="00A61509"/>
    <w:rsid w:val="00A6179A"/>
    <w:rsid w:val="00A62958"/>
    <w:rsid w:val="00A62AF7"/>
    <w:rsid w:val="00A62F98"/>
    <w:rsid w:val="00A637E4"/>
    <w:rsid w:val="00A63E6A"/>
    <w:rsid w:val="00A650C8"/>
    <w:rsid w:val="00A66643"/>
    <w:rsid w:val="00A71383"/>
    <w:rsid w:val="00A71E6F"/>
    <w:rsid w:val="00A71F29"/>
    <w:rsid w:val="00A72378"/>
    <w:rsid w:val="00A7391F"/>
    <w:rsid w:val="00A769DE"/>
    <w:rsid w:val="00A81F6C"/>
    <w:rsid w:val="00A81FF8"/>
    <w:rsid w:val="00A83B78"/>
    <w:rsid w:val="00A85367"/>
    <w:rsid w:val="00A87C48"/>
    <w:rsid w:val="00A91CB9"/>
    <w:rsid w:val="00A92DDB"/>
    <w:rsid w:val="00A950A0"/>
    <w:rsid w:val="00A955A8"/>
    <w:rsid w:val="00A95B62"/>
    <w:rsid w:val="00A95F7D"/>
    <w:rsid w:val="00AA1886"/>
    <w:rsid w:val="00AA2540"/>
    <w:rsid w:val="00AA4543"/>
    <w:rsid w:val="00AA56AF"/>
    <w:rsid w:val="00AA6D39"/>
    <w:rsid w:val="00AB18A7"/>
    <w:rsid w:val="00AB227B"/>
    <w:rsid w:val="00AB52FC"/>
    <w:rsid w:val="00AB5E43"/>
    <w:rsid w:val="00AC7A61"/>
    <w:rsid w:val="00AD3753"/>
    <w:rsid w:val="00AD3A7A"/>
    <w:rsid w:val="00AD6EA5"/>
    <w:rsid w:val="00AE1733"/>
    <w:rsid w:val="00AE2D57"/>
    <w:rsid w:val="00AE3C8F"/>
    <w:rsid w:val="00AE4457"/>
    <w:rsid w:val="00AE479F"/>
    <w:rsid w:val="00AE4EE3"/>
    <w:rsid w:val="00AE69F6"/>
    <w:rsid w:val="00AE6DFB"/>
    <w:rsid w:val="00AF2E56"/>
    <w:rsid w:val="00AF3F98"/>
    <w:rsid w:val="00AF401E"/>
    <w:rsid w:val="00AF45FC"/>
    <w:rsid w:val="00AF4670"/>
    <w:rsid w:val="00AF4D3E"/>
    <w:rsid w:val="00AF5246"/>
    <w:rsid w:val="00AF64EA"/>
    <w:rsid w:val="00AF7E18"/>
    <w:rsid w:val="00B01DA0"/>
    <w:rsid w:val="00B029CD"/>
    <w:rsid w:val="00B05956"/>
    <w:rsid w:val="00B06165"/>
    <w:rsid w:val="00B06EDB"/>
    <w:rsid w:val="00B07020"/>
    <w:rsid w:val="00B07C61"/>
    <w:rsid w:val="00B105F9"/>
    <w:rsid w:val="00B12DE2"/>
    <w:rsid w:val="00B13251"/>
    <w:rsid w:val="00B13852"/>
    <w:rsid w:val="00B14555"/>
    <w:rsid w:val="00B16040"/>
    <w:rsid w:val="00B1666A"/>
    <w:rsid w:val="00B20D9C"/>
    <w:rsid w:val="00B22E50"/>
    <w:rsid w:val="00B26A8B"/>
    <w:rsid w:val="00B33E64"/>
    <w:rsid w:val="00B34840"/>
    <w:rsid w:val="00B3536D"/>
    <w:rsid w:val="00B378B9"/>
    <w:rsid w:val="00B40C2C"/>
    <w:rsid w:val="00B40C2F"/>
    <w:rsid w:val="00B412FA"/>
    <w:rsid w:val="00B42B50"/>
    <w:rsid w:val="00B42FD6"/>
    <w:rsid w:val="00B439FA"/>
    <w:rsid w:val="00B449B6"/>
    <w:rsid w:val="00B44ADF"/>
    <w:rsid w:val="00B47307"/>
    <w:rsid w:val="00B5050D"/>
    <w:rsid w:val="00B5353E"/>
    <w:rsid w:val="00B53B77"/>
    <w:rsid w:val="00B57131"/>
    <w:rsid w:val="00B57385"/>
    <w:rsid w:val="00B6072E"/>
    <w:rsid w:val="00B60AA0"/>
    <w:rsid w:val="00B60D1B"/>
    <w:rsid w:val="00B652D6"/>
    <w:rsid w:val="00B66EA1"/>
    <w:rsid w:val="00B6796C"/>
    <w:rsid w:val="00B70785"/>
    <w:rsid w:val="00B7095C"/>
    <w:rsid w:val="00B725CB"/>
    <w:rsid w:val="00B7282E"/>
    <w:rsid w:val="00B770A3"/>
    <w:rsid w:val="00B778B2"/>
    <w:rsid w:val="00B80E3B"/>
    <w:rsid w:val="00B855D7"/>
    <w:rsid w:val="00B85834"/>
    <w:rsid w:val="00B85F15"/>
    <w:rsid w:val="00B873DE"/>
    <w:rsid w:val="00B87610"/>
    <w:rsid w:val="00B90279"/>
    <w:rsid w:val="00B912BE"/>
    <w:rsid w:val="00B93F39"/>
    <w:rsid w:val="00B949CD"/>
    <w:rsid w:val="00BB216F"/>
    <w:rsid w:val="00BB366D"/>
    <w:rsid w:val="00BB4BDD"/>
    <w:rsid w:val="00BC0298"/>
    <w:rsid w:val="00BC0BE1"/>
    <w:rsid w:val="00BC6B4E"/>
    <w:rsid w:val="00BC7AE6"/>
    <w:rsid w:val="00BD1C71"/>
    <w:rsid w:val="00BD204A"/>
    <w:rsid w:val="00BD3E95"/>
    <w:rsid w:val="00BD48BD"/>
    <w:rsid w:val="00BD6505"/>
    <w:rsid w:val="00BE01B4"/>
    <w:rsid w:val="00BE047C"/>
    <w:rsid w:val="00BE11A3"/>
    <w:rsid w:val="00BE3ABE"/>
    <w:rsid w:val="00BE3C02"/>
    <w:rsid w:val="00BE5173"/>
    <w:rsid w:val="00BF4540"/>
    <w:rsid w:val="00BF6E09"/>
    <w:rsid w:val="00C00033"/>
    <w:rsid w:val="00C00392"/>
    <w:rsid w:val="00C00D4D"/>
    <w:rsid w:val="00C03083"/>
    <w:rsid w:val="00C03538"/>
    <w:rsid w:val="00C03AAE"/>
    <w:rsid w:val="00C049B7"/>
    <w:rsid w:val="00C06096"/>
    <w:rsid w:val="00C06EA3"/>
    <w:rsid w:val="00C07862"/>
    <w:rsid w:val="00C14F2E"/>
    <w:rsid w:val="00C15509"/>
    <w:rsid w:val="00C15EFC"/>
    <w:rsid w:val="00C1601F"/>
    <w:rsid w:val="00C16EB8"/>
    <w:rsid w:val="00C17626"/>
    <w:rsid w:val="00C201AB"/>
    <w:rsid w:val="00C20707"/>
    <w:rsid w:val="00C20B5A"/>
    <w:rsid w:val="00C20C1A"/>
    <w:rsid w:val="00C22F0B"/>
    <w:rsid w:val="00C23215"/>
    <w:rsid w:val="00C239A7"/>
    <w:rsid w:val="00C24FE9"/>
    <w:rsid w:val="00C25F9D"/>
    <w:rsid w:val="00C274C2"/>
    <w:rsid w:val="00C275F5"/>
    <w:rsid w:val="00C302FF"/>
    <w:rsid w:val="00C31C15"/>
    <w:rsid w:val="00C3248D"/>
    <w:rsid w:val="00C42393"/>
    <w:rsid w:val="00C46018"/>
    <w:rsid w:val="00C46094"/>
    <w:rsid w:val="00C46BF0"/>
    <w:rsid w:val="00C52350"/>
    <w:rsid w:val="00C5252D"/>
    <w:rsid w:val="00C53C71"/>
    <w:rsid w:val="00C56713"/>
    <w:rsid w:val="00C5745C"/>
    <w:rsid w:val="00C5786B"/>
    <w:rsid w:val="00C614FD"/>
    <w:rsid w:val="00C62123"/>
    <w:rsid w:val="00C6429E"/>
    <w:rsid w:val="00C65EEC"/>
    <w:rsid w:val="00C666B1"/>
    <w:rsid w:val="00C70C91"/>
    <w:rsid w:val="00C7310A"/>
    <w:rsid w:val="00C73519"/>
    <w:rsid w:val="00C73F56"/>
    <w:rsid w:val="00C757F4"/>
    <w:rsid w:val="00C75D5A"/>
    <w:rsid w:val="00C76469"/>
    <w:rsid w:val="00C816D0"/>
    <w:rsid w:val="00C82BE6"/>
    <w:rsid w:val="00C848B3"/>
    <w:rsid w:val="00C848F3"/>
    <w:rsid w:val="00C86558"/>
    <w:rsid w:val="00C865AF"/>
    <w:rsid w:val="00C86910"/>
    <w:rsid w:val="00C918B1"/>
    <w:rsid w:val="00C9436B"/>
    <w:rsid w:val="00C943E7"/>
    <w:rsid w:val="00C949F9"/>
    <w:rsid w:val="00C952C0"/>
    <w:rsid w:val="00C958FA"/>
    <w:rsid w:val="00C96BB1"/>
    <w:rsid w:val="00CA3FB4"/>
    <w:rsid w:val="00CA476E"/>
    <w:rsid w:val="00CA65DC"/>
    <w:rsid w:val="00CB073B"/>
    <w:rsid w:val="00CB1C17"/>
    <w:rsid w:val="00CB2150"/>
    <w:rsid w:val="00CB3B53"/>
    <w:rsid w:val="00CB442F"/>
    <w:rsid w:val="00CC3AC1"/>
    <w:rsid w:val="00CC4445"/>
    <w:rsid w:val="00CC5101"/>
    <w:rsid w:val="00CC7A7E"/>
    <w:rsid w:val="00CD08BA"/>
    <w:rsid w:val="00CD1EBE"/>
    <w:rsid w:val="00CD2F4C"/>
    <w:rsid w:val="00CD4642"/>
    <w:rsid w:val="00CD4D6E"/>
    <w:rsid w:val="00CD4F5E"/>
    <w:rsid w:val="00CD54DA"/>
    <w:rsid w:val="00CE02B5"/>
    <w:rsid w:val="00CE09BE"/>
    <w:rsid w:val="00CE0B69"/>
    <w:rsid w:val="00CE29FF"/>
    <w:rsid w:val="00CE69A3"/>
    <w:rsid w:val="00CE6AB1"/>
    <w:rsid w:val="00CE6ECB"/>
    <w:rsid w:val="00CF0DBE"/>
    <w:rsid w:val="00CF2377"/>
    <w:rsid w:val="00CF27E3"/>
    <w:rsid w:val="00CF53E3"/>
    <w:rsid w:val="00CF5D67"/>
    <w:rsid w:val="00CF79F0"/>
    <w:rsid w:val="00CF7B5E"/>
    <w:rsid w:val="00D02E13"/>
    <w:rsid w:val="00D04AFB"/>
    <w:rsid w:val="00D04BDC"/>
    <w:rsid w:val="00D06695"/>
    <w:rsid w:val="00D07289"/>
    <w:rsid w:val="00D111D0"/>
    <w:rsid w:val="00D147D2"/>
    <w:rsid w:val="00D1509B"/>
    <w:rsid w:val="00D16548"/>
    <w:rsid w:val="00D16F61"/>
    <w:rsid w:val="00D20590"/>
    <w:rsid w:val="00D24687"/>
    <w:rsid w:val="00D24F89"/>
    <w:rsid w:val="00D256FF"/>
    <w:rsid w:val="00D259B0"/>
    <w:rsid w:val="00D26CA5"/>
    <w:rsid w:val="00D276CE"/>
    <w:rsid w:val="00D27C2B"/>
    <w:rsid w:val="00D307DA"/>
    <w:rsid w:val="00D32670"/>
    <w:rsid w:val="00D34280"/>
    <w:rsid w:val="00D344D1"/>
    <w:rsid w:val="00D34C1D"/>
    <w:rsid w:val="00D3638A"/>
    <w:rsid w:val="00D402E8"/>
    <w:rsid w:val="00D41D73"/>
    <w:rsid w:val="00D42DCD"/>
    <w:rsid w:val="00D45DA6"/>
    <w:rsid w:val="00D4672D"/>
    <w:rsid w:val="00D46D2E"/>
    <w:rsid w:val="00D52D5F"/>
    <w:rsid w:val="00D53B4B"/>
    <w:rsid w:val="00D61821"/>
    <w:rsid w:val="00D61AF8"/>
    <w:rsid w:val="00D62992"/>
    <w:rsid w:val="00D632A8"/>
    <w:rsid w:val="00D63F1C"/>
    <w:rsid w:val="00D6482B"/>
    <w:rsid w:val="00D700C8"/>
    <w:rsid w:val="00D72F10"/>
    <w:rsid w:val="00D732E7"/>
    <w:rsid w:val="00D73A0A"/>
    <w:rsid w:val="00D80F75"/>
    <w:rsid w:val="00D81484"/>
    <w:rsid w:val="00D86357"/>
    <w:rsid w:val="00D86973"/>
    <w:rsid w:val="00D87308"/>
    <w:rsid w:val="00D8747D"/>
    <w:rsid w:val="00D87950"/>
    <w:rsid w:val="00D90037"/>
    <w:rsid w:val="00D9028E"/>
    <w:rsid w:val="00D91764"/>
    <w:rsid w:val="00D9230D"/>
    <w:rsid w:val="00D9423B"/>
    <w:rsid w:val="00D96271"/>
    <w:rsid w:val="00D97426"/>
    <w:rsid w:val="00DA0153"/>
    <w:rsid w:val="00DA0B88"/>
    <w:rsid w:val="00DA0E6E"/>
    <w:rsid w:val="00DA2604"/>
    <w:rsid w:val="00DA2DB7"/>
    <w:rsid w:val="00DA6520"/>
    <w:rsid w:val="00DA663D"/>
    <w:rsid w:val="00DA69F6"/>
    <w:rsid w:val="00DA73EA"/>
    <w:rsid w:val="00DA7B12"/>
    <w:rsid w:val="00DA7BB8"/>
    <w:rsid w:val="00DB0114"/>
    <w:rsid w:val="00DB208A"/>
    <w:rsid w:val="00DB3A1B"/>
    <w:rsid w:val="00DB6B8D"/>
    <w:rsid w:val="00DB6FDD"/>
    <w:rsid w:val="00DB702D"/>
    <w:rsid w:val="00DB7C2E"/>
    <w:rsid w:val="00DC23CF"/>
    <w:rsid w:val="00DC27FF"/>
    <w:rsid w:val="00DC482D"/>
    <w:rsid w:val="00DC7EA9"/>
    <w:rsid w:val="00DD0536"/>
    <w:rsid w:val="00DD0F99"/>
    <w:rsid w:val="00DD246A"/>
    <w:rsid w:val="00DD4C9A"/>
    <w:rsid w:val="00DD7B31"/>
    <w:rsid w:val="00DD7F9B"/>
    <w:rsid w:val="00DE1C08"/>
    <w:rsid w:val="00DE1D07"/>
    <w:rsid w:val="00DE2222"/>
    <w:rsid w:val="00DE2511"/>
    <w:rsid w:val="00DE332F"/>
    <w:rsid w:val="00DE62DA"/>
    <w:rsid w:val="00DE62FC"/>
    <w:rsid w:val="00DF143D"/>
    <w:rsid w:val="00DF18BA"/>
    <w:rsid w:val="00DF2D5A"/>
    <w:rsid w:val="00DF33CD"/>
    <w:rsid w:val="00DF65D3"/>
    <w:rsid w:val="00DF73E0"/>
    <w:rsid w:val="00E00BD7"/>
    <w:rsid w:val="00E01000"/>
    <w:rsid w:val="00E017B9"/>
    <w:rsid w:val="00E047E2"/>
    <w:rsid w:val="00E05733"/>
    <w:rsid w:val="00E0765D"/>
    <w:rsid w:val="00E1237D"/>
    <w:rsid w:val="00E148C9"/>
    <w:rsid w:val="00E16550"/>
    <w:rsid w:val="00E172B7"/>
    <w:rsid w:val="00E17B04"/>
    <w:rsid w:val="00E17D29"/>
    <w:rsid w:val="00E20280"/>
    <w:rsid w:val="00E22523"/>
    <w:rsid w:val="00E231B0"/>
    <w:rsid w:val="00E23369"/>
    <w:rsid w:val="00E237A8"/>
    <w:rsid w:val="00E24577"/>
    <w:rsid w:val="00E25AF3"/>
    <w:rsid w:val="00E261DC"/>
    <w:rsid w:val="00E27528"/>
    <w:rsid w:val="00E30640"/>
    <w:rsid w:val="00E31658"/>
    <w:rsid w:val="00E346BD"/>
    <w:rsid w:val="00E35AF2"/>
    <w:rsid w:val="00E37133"/>
    <w:rsid w:val="00E37CCA"/>
    <w:rsid w:val="00E40A3C"/>
    <w:rsid w:val="00E419D5"/>
    <w:rsid w:val="00E46902"/>
    <w:rsid w:val="00E474F2"/>
    <w:rsid w:val="00E4784F"/>
    <w:rsid w:val="00E519BC"/>
    <w:rsid w:val="00E54B13"/>
    <w:rsid w:val="00E56049"/>
    <w:rsid w:val="00E57AB6"/>
    <w:rsid w:val="00E60198"/>
    <w:rsid w:val="00E60B59"/>
    <w:rsid w:val="00E60DEC"/>
    <w:rsid w:val="00E617CF"/>
    <w:rsid w:val="00E625FB"/>
    <w:rsid w:val="00E65F6A"/>
    <w:rsid w:val="00E70040"/>
    <w:rsid w:val="00E70846"/>
    <w:rsid w:val="00E71368"/>
    <w:rsid w:val="00E71F39"/>
    <w:rsid w:val="00E73335"/>
    <w:rsid w:val="00E73CB3"/>
    <w:rsid w:val="00E75E27"/>
    <w:rsid w:val="00E81900"/>
    <w:rsid w:val="00E82868"/>
    <w:rsid w:val="00E84B15"/>
    <w:rsid w:val="00E87AE2"/>
    <w:rsid w:val="00E9021D"/>
    <w:rsid w:val="00E90403"/>
    <w:rsid w:val="00E91D94"/>
    <w:rsid w:val="00E91E2B"/>
    <w:rsid w:val="00E929D1"/>
    <w:rsid w:val="00E94ECE"/>
    <w:rsid w:val="00E9504F"/>
    <w:rsid w:val="00E95D69"/>
    <w:rsid w:val="00E96387"/>
    <w:rsid w:val="00EA1FB3"/>
    <w:rsid w:val="00EA6AD6"/>
    <w:rsid w:val="00EB1C50"/>
    <w:rsid w:val="00EB3D38"/>
    <w:rsid w:val="00EB4A14"/>
    <w:rsid w:val="00EB67ED"/>
    <w:rsid w:val="00EB74A1"/>
    <w:rsid w:val="00EC075C"/>
    <w:rsid w:val="00EC10BA"/>
    <w:rsid w:val="00EC544D"/>
    <w:rsid w:val="00EC7C66"/>
    <w:rsid w:val="00ED0726"/>
    <w:rsid w:val="00ED1660"/>
    <w:rsid w:val="00ED6980"/>
    <w:rsid w:val="00EE108F"/>
    <w:rsid w:val="00EE275D"/>
    <w:rsid w:val="00EE3343"/>
    <w:rsid w:val="00EE4CCB"/>
    <w:rsid w:val="00EE57C2"/>
    <w:rsid w:val="00EE6A18"/>
    <w:rsid w:val="00EE7D29"/>
    <w:rsid w:val="00EF1F75"/>
    <w:rsid w:val="00EF2CE5"/>
    <w:rsid w:val="00EF5206"/>
    <w:rsid w:val="00F012CF"/>
    <w:rsid w:val="00F01B91"/>
    <w:rsid w:val="00F01FEA"/>
    <w:rsid w:val="00F0618D"/>
    <w:rsid w:val="00F130D6"/>
    <w:rsid w:val="00F1356D"/>
    <w:rsid w:val="00F16B5F"/>
    <w:rsid w:val="00F203CB"/>
    <w:rsid w:val="00F2135A"/>
    <w:rsid w:val="00F22C4C"/>
    <w:rsid w:val="00F2797C"/>
    <w:rsid w:val="00F3191E"/>
    <w:rsid w:val="00F32425"/>
    <w:rsid w:val="00F32C4F"/>
    <w:rsid w:val="00F334D4"/>
    <w:rsid w:val="00F34A99"/>
    <w:rsid w:val="00F352DA"/>
    <w:rsid w:val="00F35B86"/>
    <w:rsid w:val="00F35C99"/>
    <w:rsid w:val="00F36AC5"/>
    <w:rsid w:val="00F3786A"/>
    <w:rsid w:val="00F4222E"/>
    <w:rsid w:val="00F47B9E"/>
    <w:rsid w:val="00F52FC4"/>
    <w:rsid w:val="00F5399F"/>
    <w:rsid w:val="00F5490A"/>
    <w:rsid w:val="00F54FD1"/>
    <w:rsid w:val="00F556EF"/>
    <w:rsid w:val="00F61184"/>
    <w:rsid w:val="00F62B1A"/>
    <w:rsid w:val="00F632BF"/>
    <w:rsid w:val="00F640E3"/>
    <w:rsid w:val="00F6498F"/>
    <w:rsid w:val="00F667F8"/>
    <w:rsid w:val="00F675B6"/>
    <w:rsid w:val="00F67A45"/>
    <w:rsid w:val="00F72FFF"/>
    <w:rsid w:val="00F7454B"/>
    <w:rsid w:val="00F74BE4"/>
    <w:rsid w:val="00F753C9"/>
    <w:rsid w:val="00F75484"/>
    <w:rsid w:val="00F77539"/>
    <w:rsid w:val="00F77A21"/>
    <w:rsid w:val="00F80D40"/>
    <w:rsid w:val="00F8172F"/>
    <w:rsid w:val="00F81C65"/>
    <w:rsid w:val="00F86C8D"/>
    <w:rsid w:val="00F906D6"/>
    <w:rsid w:val="00F96325"/>
    <w:rsid w:val="00FA60E3"/>
    <w:rsid w:val="00FA65B7"/>
    <w:rsid w:val="00FA772A"/>
    <w:rsid w:val="00FA7BE6"/>
    <w:rsid w:val="00FB0C05"/>
    <w:rsid w:val="00FB1DF8"/>
    <w:rsid w:val="00FB23DD"/>
    <w:rsid w:val="00FB325E"/>
    <w:rsid w:val="00FC1D98"/>
    <w:rsid w:val="00FC1E59"/>
    <w:rsid w:val="00FC2303"/>
    <w:rsid w:val="00FC2468"/>
    <w:rsid w:val="00FC309F"/>
    <w:rsid w:val="00FC46E1"/>
    <w:rsid w:val="00FD0B2B"/>
    <w:rsid w:val="00FD4ED2"/>
    <w:rsid w:val="00FE1E22"/>
    <w:rsid w:val="00FE2061"/>
    <w:rsid w:val="00FF0732"/>
    <w:rsid w:val="00FF1658"/>
    <w:rsid w:val="00FF19E3"/>
    <w:rsid w:val="00FF2CEF"/>
    <w:rsid w:val="00FF51CF"/>
    <w:rsid w:val="10A8819E"/>
    <w:rsid w:val="11A67432"/>
    <w:rsid w:val="1AA7146D"/>
    <w:rsid w:val="22259B67"/>
    <w:rsid w:val="26240525"/>
    <w:rsid w:val="37A83B9D"/>
    <w:rsid w:val="4869C129"/>
    <w:rsid w:val="6EAF5AB8"/>
    <w:rsid w:val="7D1D5C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EA66B"/>
  <w15:chartTrackingRefBased/>
  <w15:docId w15:val="{62F0DC81-1A16-466A-AA2A-E70F7262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4CD"/>
  </w:style>
  <w:style w:type="paragraph" w:styleId="Heading1">
    <w:name w:val="heading 1"/>
    <w:basedOn w:val="Normal"/>
    <w:next w:val="Normal"/>
    <w:link w:val="Heading1Char"/>
    <w:uiPriority w:val="9"/>
    <w:qFormat/>
    <w:rsid w:val="002402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31A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B1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basedOn w:val="Normal"/>
    <w:rsid w:val="004004CD"/>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paragraph" w:styleId="ListParagraph">
    <w:name w:val="List Paragraph"/>
    <w:basedOn w:val="Normal"/>
    <w:uiPriority w:val="34"/>
    <w:qFormat/>
    <w:rsid w:val="00544608"/>
    <w:pPr>
      <w:ind w:left="720"/>
      <w:contextualSpacing/>
    </w:pPr>
  </w:style>
  <w:style w:type="paragraph" w:customStyle="1" w:styleId="Default">
    <w:name w:val="Default"/>
    <w:rsid w:val="00544608"/>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03083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unhideWhenUsed/>
    <w:rsid w:val="00BE11A3"/>
    <w:rPr>
      <w:color w:val="0000FF"/>
      <w:u w:val="single"/>
    </w:rPr>
  </w:style>
  <w:style w:type="paragraph" w:styleId="Header">
    <w:name w:val="header"/>
    <w:basedOn w:val="Normal"/>
    <w:link w:val="HeaderChar"/>
    <w:uiPriority w:val="99"/>
    <w:unhideWhenUsed/>
    <w:rsid w:val="007E609F"/>
    <w:pPr>
      <w:tabs>
        <w:tab w:val="center" w:pos="4819"/>
        <w:tab w:val="right" w:pos="9638"/>
      </w:tabs>
      <w:spacing w:after="0" w:line="240" w:lineRule="auto"/>
    </w:pPr>
  </w:style>
  <w:style w:type="character" w:customStyle="1" w:styleId="HeaderChar">
    <w:name w:val="Header Char"/>
    <w:basedOn w:val="DefaultParagraphFont"/>
    <w:link w:val="Header"/>
    <w:uiPriority w:val="99"/>
    <w:rsid w:val="007E609F"/>
  </w:style>
  <w:style w:type="paragraph" w:styleId="Footer">
    <w:name w:val="footer"/>
    <w:basedOn w:val="Normal"/>
    <w:link w:val="FooterChar"/>
    <w:uiPriority w:val="99"/>
    <w:unhideWhenUsed/>
    <w:rsid w:val="007E609F"/>
    <w:pPr>
      <w:tabs>
        <w:tab w:val="center" w:pos="4819"/>
        <w:tab w:val="right" w:pos="9638"/>
      </w:tabs>
      <w:spacing w:after="0" w:line="240" w:lineRule="auto"/>
    </w:pPr>
  </w:style>
  <w:style w:type="character" w:customStyle="1" w:styleId="FooterChar">
    <w:name w:val="Footer Char"/>
    <w:basedOn w:val="DefaultParagraphFont"/>
    <w:link w:val="Footer"/>
    <w:uiPriority w:val="99"/>
    <w:rsid w:val="007E609F"/>
  </w:style>
  <w:style w:type="paragraph" w:styleId="BalloonText">
    <w:name w:val="Balloon Text"/>
    <w:basedOn w:val="Normal"/>
    <w:link w:val="BalloonTextChar"/>
    <w:uiPriority w:val="99"/>
    <w:semiHidden/>
    <w:unhideWhenUsed/>
    <w:rsid w:val="00A72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378"/>
    <w:rPr>
      <w:rFonts w:ascii="Segoe UI" w:hAnsi="Segoe UI" w:cs="Segoe UI"/>
      <w:sz w:val="18"/>
      <w:szCs w:val="18"/>
    </w:rPr>
  </w:style>
  <w:style w:type="paragraph" w:styleId="CommentText">
    <w:name w:val="annotation text"/>
    <w:basedOn w:val="Normal"/>
    <w:link w:val="CommentTextChar"/>
    <w:uiPriority w:val="99"/>
    <w:unhideWhenUsed/>
    <w:rsid w:val="00AB18A7"/>
    <w:pPr>
      <w:spacing w:line="240" w:lineRule="auto"/>
    </w:pPr>
    <w:rPr>
      <w:sz w:val="20"/>
      <w:szCs w:val="20"/>
    </w:rPr>
  </w:style>
  <w:style w:type="character" w:customStyle="1" w:styleId="CommentTextChar">
    <w:name w:val="Comment Text Char"/>
    <w:basedOn w:val="DefaultParagraphFont"/>
    <w:link w:val="CommentText"/>
    <w:uiPriority w:val="99"/>
    <w:rsid w:val="00AB18A7"/>
    <w:rPr>
      <w:sz w:val="20"/>
      <w:szCs w:val="20"/>
    </w:rPr>
  </w:style>
  <w:style w:type="character" w:styleId="CommentReference">
    <w:name w:val="annotation reference"/>
    <w:basedOn w:val="DefaultParagraphFont"/>
    <w:uiPriority w:val="99"/>
    <w:semiHidden/>
    <w:unhideWhenUsed/>
    <w:rsid w:val="00721036"/>
    <w:rPr>
      <w:sz w:val="16"/>
      <w:szCs w:val="16"/>
    </w:rPr>
  </w:style>
  <w:style w:type="paragraph" w:styleId="CommentSubject">
    <w:name w:val="annotation subject"/>
    <w:basedOn w:val="CommentText"/>
    <w:next w:val="CommentText"/>
    <w:link w:val="CommentSubjectChar"/>
    <w:uiPriority w:val="99"/>
    <w:semiHidden/>
    <w:unhideWhenUsed/>
    <w:rsid w:val="00721036"/>
    <w:rPr>
      <w:b/>
      <w:bCs/>
    </w:rPr>
  </w:style>
  <w:style w:type="character" w:customStyle="1" w:styleId="CommentSubjectChar">
    <w:name w:val="Comment Subject Char"/>
    <w:basedOn w:val="CommentTextChar"/>
    <w:link w:val="CommentSubject"/>
    <w:uiPriority w:val="99"/>
    <w:semiHidden/>
    <w:rsid w:val="00721036"/>
    <w:rPr>
      <w:b/>
      <w:bCs/>
      <w:sz w:val="20"/>
      <w:szCs w:val="20"/>
    </w:rPr>
  </w:style>
  <w:style w:type="table" w:styleId="TableGrid">
    <w:name w:val="Table Grid"/>
    <w:basedOn w:val="TableNormal"/>
    <w:uiPriority w:val="39"/>
    <w:rsid w:val="00773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6595"/>
    <w:rPr>
      <w:color w:val="605E5C"/>
      <w:shd w:val="clear" w:color="auto" w:fill="E1DFDD"/>
    </w:rPr>
  </w:style>
  <w:style w:type="character" w:styleId="Strong">
    <w:name w:val="Strong"/>
    <w:basedOn w:val="DefaultParagraphFont"/>
    <w:uiPriority w:val="22"/>
    <w:qFormat/>
    <w:rsid w:val="005143B9"/>
    <w:rPr>
      <w:b/>
      <w:bCs/>
    </w:rPr>
  </w:style>
  <w:style w:type="character" w:styleId="FollowedHyperlink">
    <w:name w:val="FollowedHyperlink"/>
    <w:basedOn w:val="DefaultParagraphFont"/>
    <w:uiPriority w:val="99"/>
    <w:semiHidden/>
    <w:unhideWhenUsed/>
    <w:rsid w:val="00B16040"/>
    <w:rPr>
      <w:color w:val="954F72" w:themeColor="followedHyperlink"/>
      <w:u w:val="single"/>
    </w:rPr>
  </w:style>
  <w:style w:type="character" w:customStyle="1" w:styleId="Heading1Char">
    <w:name w:val="Heading 1 Char"/>
    <w:basedOn w:val="DefaultParagraphFont"/>
    <w:link w:val="Heading1"/>
    <w:uiPriority w:val="9"/>
    <w:rsid w:val="002402B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402B8"/>
    <w:pPr>
      <w:outlineLvl w:val="9"/>
    </w:pPr>
    <w:rPr>
      <w:lang w:eastAsia="lt-LT"/>
    </w:rPr>
  </w:style>
  <w:style w:type="paragraph" w:styleId="TOC1">
    <w:name w:val="toc 1"/>
    <w:basedOn w:val="Normal"/>
    <w:next w:val="Normal"/>
    <w:autoRedefine/>
    <w:uiPriority w:val="39"/>
    <w:unhideWhenUsed/>
    <w:rsid w:val="007F55CD"/>
    <w:pPr>
      <w:tabs>
        <w:tab w:val="left" w:pos="660"/>
        <w:tab w:val="right" w:leader="dot" w:pos="9890"/>
      </w:tabs>
      <w:spacing w:after="100" w:line="240" w:lineRule="auto"/>
    </w:pPr>
    <w:rPr>
      <w:rFonts w:ascii="Times New Roman" w:eastAsia="Times New Roman" w:hAnsi="Times New Roman" w:cs="Times New Roman"/>
      <w:b/>
      <w:bCs/>
      <w:noProof/>
      <w:sz w:val="24"/>
      <w:szCs w:val="24"/>
    </w:rPr>
  </w:style>
  <w:style w:type="paragraph" w:styleId="TOC2">
    <w:name w:val="toc 2"/>
    <w:basedOn w:val="Normal"/>
    <w:next w:val="Normal"/>
    <w:autoRedefine/>
    <w:uiPriority w:val="39"/>
    <w:unhideWhenUsed/>
    <w:rsid w:val="002402B8"/>
    <w:pPr>
      <w:tabs>
        <w:tab w:val="left" w:pos="880"/>
        <w:tab w:val="right" w:leader="dot" w:pos="9890"/>
      </w:tabs>
      <w:spacing w:after="100" w:line="240" w:lineRule="auto"/>
      <w:ind w:left="240"/>
    </w:pPr>
    <w:rPr>
      <w:rFonts w:ascii="Times New Roman" w:eastAsia="Times New Roman" w:hAnsi="Times New Roman" w:cs="Times New Roman"/>
      <w:sz w:val="24"/>
      <w:szCs w:val="24"/>
    </w:rPr>
  </w:style>
  <w:style w:type="paragraph" w:styleId="Revision">
    <w:name w:val="Revision"/>
    <w:hidden/>
    <w:uiPriority w:val="99"/>
    <w:semiHidden/>
    <w:rsid w:val="00C1601F"/>
    <w:pPr>
      <w:spacing w:after="0" w:line="240" w:lineRule="auto"/>
    </w:pPr>
  </w:style>
  <w:style w:type="paragraph" w:styleId="BodyText">
    <w:name w:val="Body Text"/>
    <w:basedOn w:val="Normal"/>
    <w:link w:val="BodyTextChar"/>
    <w:uiPriority w:val="99"/>
    <w:unhideWhenUsed/>
    <w:rsid w:val="005D0121"/>
    <w:pPr>
      <w:spacing w:after="0" w:line="240" w:lineRule="auto"/>
      <w:jc w:val="center"/>
    </w:pPr>
    <w:rPr>
      <w:rFonts w:ascii="Times New Roman" w:hAnsi="Times New Roman" w:cs="Times New Roman"/>
      <w:bCs/>
      <w:color w:val="000000" w:themeColor="text1"/>
      <w:sz w:val="20"/>
      <w:szCs w:val="20"/>
    </w:rPr>
  </w:style>
  <w:style w:type="character" w:customStyle="1" w:styleId="BodyTextChar">
    <w:name w:val="Body Text Char"/>
    <w:basedOn w:val="DefaultParagraphFont"/>
    <w:link w:val="BodyText"/>
    <w:uiPriority w:val="99"/>
    <w:rsid w:val="005D0121"/>
    <w:rPr>
      <w:rFonts w:ascii="Times New Roman" w:hAnsi="Times New Roman" w:cs="Times New Roman"/>
      <w:bCs/>
      <w:color w:val="000000" w:themeColor="text1"/>
      <w:sz w:val="20"/>
      <w:szCs w:val="20"/>
    </w:rPr>
  </w:style>
  <w:style w:type="paragraph" w:styleId="BodyTextIndent">
    <w:name w:val="Body Text Indent"/>
    <w:basedOn w:val="Normal"/>
    <w:link w:val="BodyTextIndentChar"/>
    <w:uiPriority w:val="99"/>
    <w:unhideWhenUsed/>
    <w:rsid w:val="00231A0D"/>
    <w:pPr>
      <w:keepLines/>
      <w:tabs>
        <w:tab w:val="left" w:pos="851"/>
      </w:tabs>
      <w:suppressAutoHyphens/>
      <w:ind w:firstLine="851"/>
      <w:jc w:val="both"/>
    </w:pPr>
    <w:rPr>
      <w:szCs w:val="24"/>
      <w:lang w:eastAsia="lt-LT"/>
    </w:rPr>
  </w:style>
  <w:style w:type="character" w:customStyle="1" w:styleId="BodyTextIndentChar">
    <w:name w:val="Body Text Indent Char"/>
    <w:basedOn w:val="DefaultParagraphFont"/>
    <w:link w:val="BodyTextIndent"/>
    <w:uiPriority w:val="99"/>
    <w:rsid w:val="00231A0D"/>
    <w:rPr>
      <w:szCs w:val="24"/>
      <w:lang w:eastAsia="lt-LT"/>
    </w:rPr>
  </w:style>
  <w:style w:type="character" w:customStyle="1" w:styleId="Heading2Char">
    <w:name w:val="Heading 2 Char"/>
    <w:basedOn w:val="DefaultParagraphFont"/>
    <w:link w:val="Heading2"/>
    <w:uiPriority w:val="9"/>
    <w:semiHidden/>
    <w:rsid w:val="00231A0D"/>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iPriority w:val="99"/>
    <w:unhideWhenUsed/>
    <w:rsid w:val="00514960"/>
    <w:pPr>
      <w:spacing w:after="0" w:line="240" w:lineRule="auto"/>
      <w:jc w:val="both"/>
    </w:pPr>
    <w:rPr>
      <w:rFonts w:ascii="Times New Roman" w:hAnsi="Times New Roman" w:cs="Times New Roman"/>
      <w:bCs/>
      <w:sz w:val="20"/>
      <w:szCs w:val="20"/>
    </w:rPr>
  </w:style>
  <w:style w:type="character" w:customStyle="1" w:styleId="BodyText2Char">
    <w:name w:val="Body Text 2 Char"/>
    <w:basedOn w:val="DefaultParagraphFont"/>
    <w:link w:val="BodyText2"/>
    <w:uiPriority w:val="99"/>
    <w:rsid w:val="00514960"/>
    <w:rPr>
      <w:rFonts w:ascii="Times New Roman" w:hAnsi="Times New Roman" w:cs="Times New Roman"/>
      <w:bCs/>
      <w:sz w:val="20"/>
      <w:szCs w:val="20"/>
    </w:rPr>
  </w:style>
  <w:style w:type="character" w:customStyle="1" w:styleId="Heading3Char">
    <w:name w:val="Heading 3 Char"/>
    <w:basedOn w:val="DefaultParagraphFont"/>
    <w:link w:val="Heading3"/>
    <w:uiPriority w:val="9"/>
    <w:semiHidden/>
    <w:rsid w:val="004B1EC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69108">
      <w:bodyDiv w:val="1"/>
      <w:marLeft w:val="0"/>
      <w:marRight w:val="0"/>
      <w:marTop w:val="0"/>
      <w:marBottom w:val="0"/>
      <w:divBdr>
        <w:top w:val="none" w:sz="0" w:space="0" w:color="auto"/>
        <w:left w:val="none" w:sz="0" w:space="0" w:color="auto"/>
        <w:bottom w:val="none" w:sz="0" w:space="0" w:color="auto"/>
        <w:right w:val="none" w:sz="0" w:space="0" w:color="auto"/>
      </w:divBdr>
    </w:div>
    <w:div w:id="301037172">
      <w:bodyDiv w:val="1"/>
      <w:marLeft w:val="0"/>
      <w:marRight w:val="0"/>
      <w:marTop w:val="0"/>
      <w:marBottom w:val="0"/>
      <w:divBdr>
        <w:top w:val="none" w:sz="0" w:space="0" w:color="auto"/>
        <w:left w:val="none" w:sz="0" w:space="0" w:color="auto"/>
        <w:bottom w:val="none" w:sz="0" w:space="0" w:color="auto"/>
        <w:right w:val="none" w:sz="0" w:space="0" w:color="auto"/>
      </w:divBdr>
    </w:div>
    <w:div w:id="341783495">
      <w:bodyDiv w:val="1"/>
      <w:marLeft w:val="0"/>
      <w:marRight w:val="0"/>
      <w:marTop w:val="0"/>
      <w:marBottom w:val="0"/>
      <w:divBdr>
        <w:top w:val="none" w:sz="0" w:space="0" w:color="auto"/>
        <w:left w:val="none" w:sz="0" w:space="0" w:color="auto"/>
        <w:bottom w:val="none" w:sz="0" w:space="0" w:color="auto"/>
        <w:right w:val="none" w:sz="0" w:space="0" w:color="auto"/>
      </w:divBdr>
    </w:div>
    <w:div w:id="391927655">
      <w:bodyDiv w:val="1"/>
      <w:marLeft w:val="0"/>
      <w:marRight w:val="0"/>
      <w:marTop w:val="0"/>
      <w:marBottom w:val="0"/>
      <w:divBdr>
        <w:top w:val="none" w:sz="0" w:space="0" w:color="auto"/>
        <w:left w:val="none" w:sz="0" w:space="0" w:color="auto"/>
        <w:bottom w:val="none" w:sz="0" w:space="0" w:color="auto"/>
        <w:right w:val="none" w:sz="0" w:space="0" w:color="auto"/>
      </w:divBdr>
    </w:div>
    <w:div w:id="408308280">
      <w:bodyDiv w:val="1"/>
      <w:marLeft w:val="0"/>
      <w:marRight w:val="0"/>
      <w:marTop w:val="0"/>
      <w:marBottom w:val="0"/>
      <w:divBdr>
        <w:top w:val="none" w:sz="0" w:space="0" w:color="auto"/>
        <w:left w:val="none" w:sz="0" w:space="0" w:color="auto"/>
        <w:bottom w:val="none" w:sz="0" w:space="0" w:color="auto"/>
        <w:right w:val="none" w:sz="0" w:space="0" w:color="auto"/>
      </w:divBdr>
      <w:divsChild>
        <w:div w:id="175730373">
          <w:marLeft w:val="0"/>
          <w:marRight w:val="0"/>
          <w:marTop w:val="0"/>
          <w:marBottom w:val="0"/>
          <w:divBdr>
            <w:top w:val="none" w:sz="0" w:space="0" w:color="auto"/>
            <w:left w:val="none" w:sz="0" w:space="0" w:color="auto"/>
            <w:bottom w:val="none" w:sz="0" w:space="0" w:color="auto"/>
            <w:right w:val="none" w:sz="0" w:space="0" w:color="auto"/>
          </w:divBdr>
        </w:div>
        <w:div w:id="1786460745">
          <w:marLeft w:val="0"/>
          <w:marRight w:val="0"/>
          <w:marTop w:val="0"/>
          <w:marBottom w:val="0"/>
          <w:divBdr>
            <w:top w:val="none" w:sz="0" w:space="0" w:color="auto"/>
            <w:left w:val="none" w:sz="0" w:space="0" w:color="auto"/>
            <w:bottom w:val="none" w:sz="0" w:space="0" w:color="auto"/>
            <w:right w:val="none" w:sz="0" w:space="0" w:color="auto"/>
          </w:divBdr>
        </w:div>
      </w:divsChild>
    </w:div>
    <w:div w:id="488598285">
      <w:bodyDiv w:val="1"/>
      <w:marLeft w:val="0"/>
      <w:marRight w:val="0"/>
      <w:marTop w:val="0"/>
      <w:marBottom w:val="0"/>
      <w:divBdr>
        <w:top w:val="none" w:sz="0" w:space="0" w:color="auto"/>
        <w:left w:val="none" w:sz="0" w:space="0" w:color="auto"/>
        <w:bottom w:val="none" w:sz="0" w:space="0" w:color="auto"/>
        <w:right w:val="none" w:sz="0" w:space="0" w:color="auto"/>
      </w:divBdr>
      <w:divsChild>
        <w:div w:id="121272130">
          <w:marLeft w:val="0"/>
          <w:marRight w:val="0"/>
          <w:marTop w:val="0"/>
          <w:marBottom w:val="0"/>
          <w:divBdr>
            <w:top w:val="none" w:sz="0" w:space="0" w:color="auto"/>
            <w:left w:val="none" w:sz="0" w:space="0" w:color="auto"/>
            <w:bottom w:val="none" w:sz="0" w:space="0" w:color="auto"/>
            <w:right w:val="none" w:sz="0" w:space="0" w:color="auto"/>
          </w:divBdr>
          <w:divsChild>
            <w:div w:id="1938057208">
              <w:marLeft w:val="0"/>
              <w:marRight w:val="0"/>
              <w:marTop w:val="0"/>
              <w:marBottom w:val="0"/>
              <w:divBdr>
                <w:top w:val="none" w:sz="0" w:space="0" w:color="auto"/>
                <w:left w:val="none" w:sz="0" w:space="0" w:color="auto"/>
                <w:bottom w:val="none" w:sz="0" w:space="0" w:color="auto"/>
                <w:right w:val="none" w:sz="0" w:space="0" w:color="auto"/>
              </w:divBdr>
            </w:div>
            <w:div w:id="1118601123">
              <w:marLeft w:val="0"/>
              <w:marRight w:val="0"/>
              <w:marTop w:val="0"/>
              <w:marBottom w:val="0"/>
              <w:divBdr>
                <w:top w:val="none" w:sz="0" w:space="0" w:color="auto"/>
                <w:left w:val="none" w:sz="0" w:space="0" w:color="auto"/>
                <w:bottom w:val="none" w:sz="0" w:space="0" w:color="auto"/>
                <w:right w:val="none" w:sz="0" w:space="0" w:color="auto"/>
              </w:divBdr>
            </w:div>
            <w:div w:id="785584983">
              <w:marLeft w:val="0"/>
              <w:marRight w:val="0"/>
              <w:marTop w:val="0"/>
              <w:marBottom w:val="0"/>
              <w:divBdr>
                <w:top w:val="none" w:sz="0" w:space="0" w:color="auto"/>
                <w:left w:val="none" w:sz="0" w:space="0" w:color="auto"/>
                <w:bottom w:val="none" w:sz="0" w:space="0" w:color="auto"/>
                <w:right w:val="none" w:sz="0" w:space="0" w:color="auto"/>
              </w:divBdr>
            </w:div>
            <w:div w:id="117142126">
              <w:marLeft w:val="0"/>
              <w:marRight w:val="0"/>
              <w:marTop w:val="0"/>
              <w:marBottom w:val="0"/>
              <w:divBdr>
                <w:top w:val="none" w:sz="0" w:space="0" w:color="auto"/>
                <w:left w:val="none" w:sz="0" w:space="0" w:color="auto"/>
                <w:bottom w:val="none" w:sz="0" w:space="0" w:color="auto"/>
                <w:right w:val="none" w:sz="0" w:space="0" w:color="auto"/>
              </w:divBdr>
            </w:div>
            <w:div w:id="310138780">
              <w:marLeft w:val="0"/>
              <w:marRight w:val="0"/>
              <w:marTop w:val="0"/>
              <w:marBottom w:val="0"/>
              <w:divBdr>
                <w:top w:val="none" w:sz="0" w:space="0" w:color="auto"/>
                <w:left w:val="none" w:sz="0" w:space="0" w:color="auto"/>
                <w:bottom w:val="none" w:sz="0" w:space="0" w:color="auto"/>
                <w:right w:val="none" w:sz="0" w:space="0" w:color="auto"/>
              </w:divBdr>
            </w:div>
            <w:div w:id="402874231">
              <w:marLeft w:val="0"/>
              <w:marRight w:val="0"/>
              <w:marTop w:val="0"/>
              <w:marBottom w:val="0"/>
              <w:divBdr>
                <w:top w:val="none" w:sz="0" w:space="0" w:color="auto"/>
                <w:left w:val="none" w:sz="0" w:space="0" w:color="auto"/>
                <w:bottom w:val="none" w:sz="0" w:space="0" w:color="auto"/>
                <w:right w:val="none" w:sz="0" w:space="0" w:color="auto"/>
              </w:divBdr>
            </w:div>
          </w:divsChild>
        </w:div>
        <w:div w:id="1726369738">
          <w:marLeft w:val="0"/>
          <w:marRight w:val="0"/>
          <w:marTop w:val="0"/>
          <w:marBottom w:val="0"/>
          <w:divBdr>
            <w:top w:val="none" w:sz="0" w:space="0" w:color="auto"/>
            <w:left w:val="none" w:sz="0" w:space="0" w:color="auto"/>
            <w:bottom w:val="none" w:sz="0" w:space="0" w:color="auto"/>
            <w:right w:val="none" w:sz="0" w:space="0" w:color="auto"/>
          </w:divBdr>
          <w:divsChild>
            <w:div w:id="1365983916">
              <w:marLeft w:val="0"/>
              <w:marRight w:val="0"/>
              <w:marTop w:val="0"/>
              <w:marBottom w:val="0"/>
              <w:divBdr>
                <w:top w:val="none" w:sz="0" w:space="0" w:color="auto"/>
                <w:left w:val="none" w:sz="0" w:space="0" w:color="auto"/>
                <w:bottom w:val="none" w:sz="0" w:space="0" w:color="auto"/>
                <w:right w:val="none" w:sz="0" w:space="0" w:color="auto"/>
              </w:divBdr>
            </w:div>
            <w:div w:id="1690251727">
              <w:marLeft w:val="0"/>
              <w:marRight w:val="0"/>
              <w:marTop w:val="0"/>
              <w:marBottom w:val="0"/>
              <w:divBdr>
                <w:top w:val="none" w:sz="0" w:space="0" w:color="auto"/>
                <w:left w:val="none" w:sz="0" w:space="0" w:color="auto"/>
                <w:bottom w:val="none" w:sz="0" w:space="0" w:color="auto"/>
                <w:right w:val="none" w:sz="0" w:space="0" w:color="auto"/>
              </w:divBdr>
            </w:div>
            <w:div w:id="1671710833">
              <w:marLeft w:val="0"/>
              <w:marRight w:val="0"/>
              <w:marTop w:val="0"/>
              <w:marBottom w:val="0"/>
              <w:divBdr>
                <w:top w:val="none" w:sz="0" w:space="0" w:color="auto"/>
                <w:left w:val="none" w:sz="0" w:space="0" w:color="auto"/>
                <w:bottom w:val="none" w:sz="0" w:space="0" w:color="auto"/>
                <w:right w:val="none" w:sz="0" w:space="0" w:color="auto"/>
              </w:divBdr>
            </w:div>
            <w:div w:id="107867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12543">
      <w:bodyDiv w:val="1"/>
      <w:marLeft w:val="0"/>
      <w:marRight w:val="0"/>
      <w:marTop w:val="0"/>
      <w:marBottom w:val="0"/>
      <w:divBdr>
        <w:top w:val="none" w:sz="0" w:space="0" w:color="auto"/>
        <w:left w:val="none" w:sz="0" w:space="0" w:color="auto"/>
        <w:bottom w:val="none" w:sz="0" w:space="0" w:color="auto"/>
        <w:right w:val="none" w:sz="0" w:space="0" w:color="auto"/>
      </w:divBdr>
      <w:divsChild>
        <w:div w:id="1936666209">
          <w:marLeft w:val="0"/>
          <w:marRight w:val="0"/>
          <w:marTop w:val="0"/>
          <w:marBottom w:val="0"/>
          <w:divBdr>
            <w:top w:val="none" w:sz="0" w:space="0" w:color="auto"/>
            <w:left w:val="none" w:sz="0" w:space="0" w:color="auto"/>
            <w:bottom w:val="none" w:sz="0" w:space="0" w:color="auto"/>
            <w:right w:val="none" w:sz="0" w:space="0" w:color="auto"/>
          </w:divBdr>
        </w:div>
        <w:div w:id="2105495952">
          <w:marLeft w:val="0"/>
          <w:marRight w:val="0"/>
          <w:marTop w:val="0"/>
          <w:marBottom w:val="0"/>
          <w:divBdr>
            <w:top w:val="none" w:sz="0" w:space="0" w:color="auto"/>
            <w:left w:val="none" w:sz="0" w:space="0" w:color="auto"/>
            <w:bottom w:val="none" w:sz="0" w:space="0" w:color="auto"/>
            <w:right w:val="none" w:sz="0" w:space="0" w:color="auto"/>
          </w:divBdr>
        </w:div>
      </w:divsChild>
    </w:div>
    <w:div w:id="836729042">
      <w:bodyDiv w:val="1"/>
      <w:marLeft w:val="0"/>
      <w:marRight w:val="0"/>
      <w:marTop w:val="0"/>
      <w:marBottom w:val="0"/>
      <w:divBdr>
        <w:top w:val="none" w:sz="0" w:space="0" w:color="auto"/>
        <w:left w:val="none" w:sz="0" w:space="0" w:color="auto"/>
        <w:bottom w:val="none" w:sz="0" w:space="0" w:color="auto"/>
        <w:right w:val="none" w:sz="0" w:space="0" w:color="auto"/>
      </w:divBdr>
      <w:divsChild>
        <w:div w:id="1570578606">
          <w:marLeft w:val="0"/>
          <w:marRight w:val="0"/>
          <w:marTop w:val="0"/>
          <w:marBottom w:val="0"/>
          <w:divBdr>
            <w:top w:val="none" w:sz="0" w:space="0" w:color="auto"/>
            <w:left w:val="none" w:sz="0" w:space="0" w:color="auto"/>
            <w:bottom w:val="none" w:sz="0" w:space="0" w:color="auto"/>
            <w:right w:val="none" w:sz="0" w:space="0" w:color="auto"/>
          </w:divBdr>
        </w:div>
      </w:divsChild>
    </w:div>
    <w:div w:id="913471291">
      <w:bodyDiv w:val="1"/>
      <w:marLeft w:val="0"/>
      <w:marRight w:val="0"/>
      <w:marTop w:val="0"/>
      <w:marBottom w:val="0"/>
      <w:divBdr>
        <w:top w:val="none" w:sz="0" w:space="0" w:color="auto"/>
        <w:left w:val="none" w:sz="0" w:space="0" w:color="auto"/>
        <w:bottom w:val="none" w:sz="0" w:space="0" w:color="auto"/>
        <w:right w:val="none" w:sz="0" w:space="0" w:color="auto"/>
      </w:divBdr>
    </w:div>
    <w:div w:id="1073044072">
      <w:bodyDiv w:val="1"/>
      <w:marLeft w:val="0"/>
      <w:marRight w:val="0"/>
      <w:marTop w:val="0"/>
      <w:marBottom w:val="0"/>
      <w:divBdr>
        <w:top w:val="none" w:sz="0" w:space="0" w:color="auto"/>
        <w:left w:val="none" w:sz="0" w:space="0" w:color="auto"/>
        <w:bottom w:val="none" w:sz="0" w:space="0" w:color="auto"/>
        <w:right w:val="none" w:sz="0" w:space="0" w:color="auto"/>
      </w:divBdr>
    </w:div>
    <w:div w:id="1250313436">
      <w:bodyDiv w:val="1"/>
      <w:marLeft w:val="0"/>
      <w:marRight w:val="0"/>
      <w:marTop w:val="0"/>
      <w:marBottom w:val="0"/>
      <w:divBdr>
        <w:top w:val="none" w:sz="0" w:space="0" w:color="auto"/>
        <w:left w:val="none" w:sz="0" w:space="0" w:color="auto"/>
        <w:bottom w:val="none" w:sz="0" w:space="0" w:color="auto"/>
        <w:right w:val="none" w:sz="0" w:space="0" w:color="auto"/>
      </w:divBdr>
    </w:div>
    <w:div w:id="1362709122">
      <w:bodyDiv w:val="1"/>
      <w:marLeft w:val="0"/>
      <w:marRight w:val="0"/>
      <w:marTop w:val="0"/>
      <w:marBottom w:val="0"/>
      <w:divBdr>
        <w:top w:val="none" w:sz="0" w:space="0" w:color="auto"/>
        <w:left w:val="none" w:sz="0" w:space="0" w:color="auto"/>
        <w:bottom w:val="none" w:sz="0" w:space="0" w:color="auto"/>
        <w:right w:val="none" w:sz="0" w:space="0" w:color="auto"/>
      </w:divBdr>
    </w:div>
    <w:div w:id="1439833189">
      <w:bodyDiv w:val="1"/>
      <w:marLeft w:val="0"/>
      <w:marRight w:val="0"/>
      <w:marTop w:val="0"/>
      <w:marBottom w:val="0"/>
      <w:divBdr>
        <w:top w:val="none" w:sz="0" w:space="0" w:color="auto"/>
        <w:left w:val="none" w:sz="0" w:space="0" w:color="auto"/>
        <w:bottom w:val="none" w:sz="0" w:space="0" w:color="auto"/>
        <w:right w:val="none" w:sz="0" w:space="0" w:color="auto"/>
      </w:divBdr>
      <w:divsChild>
        <w:div w:id="1443762049">
          <w:marLeft w:val="0"/>
          <w:marRight w:val="0"/>
          <w:marTop w:val="0"/>
          <w:marBottom w:val="0"/>
          <w:divBdr>
            <w:top w:val="none" w:sz="0" w:space="0" w:color="auto"/>
            <w:left w:val="none" w:sz="0" w:space="0" w:color="auto"/>
            <w:bottom w:val="none" w:sz="0" w:space="0" w:color="auto"/>
            <w:right w:val="none" w:sz="0" w:space="0" w:color="auto"/>
          </w:divBdr>
        </w:div>
      </w:divsChild>
    </w:div>
    <w:div w:id="1671712361">
      <w:bodyDiv w:val="1"/>
      <w:marLeft w:val="0"/>
      <w:marRight w:val="0"/>
      <w:marTop w:val="0"/>
      <w:marBottom w:val="0"/>
      <w:divBdr>
        <w:top w:val="none" w:sz="0" w:space="0" w:color="auto"/>
        <w:left w:val="none" w:sz="0" w:space="0" w:color="auto"/>
        <w:bottom w:val="none" w:sz="0" w:space="0" w:color="auto"/>
        <w:right w:val="none" w:sz="0" w:space="0" w:color="auto"/>
      </w:divBdr>
    </w:div>
    <w:div w:id="205920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nesimai@idf.l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BAFE826685B5943811F6D92F6737252" ma:contentTypeVersion="4" ma:contentTypeDescription="Kurkite naują dokumentą." ma:contentTypeScope="" ma:versionID="e513add0b2c0740cc82056d81a3fb2bc">
  <xsd:schema xmlns:xsd="http://www.w3.org/2001/XMLSchema" xmlns:xs="http://www.w3.org/2001/XMLSchema" xmlns:p="http://schemas.microsoft.com/office/2006/metadata/properties" xmlns:ns2="4ab84f79-9e9e-4f67-bd28-aa7f9a2c70d3" targetNamespace="http://schemas.microsoft.com/office/2006/metadata/properties" ma:root="true" ma:fieldsID="4b396094421b830bd37e8b02708aa166" ns2:_="">
    <xsd:import namespace="4ab84f79-9e9e-4f67-bd28-aa7f9a2c70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4f79-9e9e-4f67-bd28-aa7f9a2c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1226B-6074-46CD-9F50-AFBBA279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4f79-9e9e-4f67-bd28-aa7f9a2c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35F2B-5293-47B0-9F03-AE9D790874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FDEFDF-FF78-45D6-A4FD-9E905488523A}">
  <ds:schemaRefs>
    <ds:schemaRef ds:uri="http://schemas.microsoft.com/sharepoint/v3/contenttype/forms"/>
  </ds:schemaRefs>
</ds:datastoreItem>
</file>

<file path=customXml/itemProps4.xml><?xml version="1.0" encoding="utf-8"?>
<ds:datastoreItem xmlns:ds="http://schemas.openxmlformats.org/officeDocument/2006/customXml" ds:itemID="{F4D27FC5-BD96-4415-8C90-734721D7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39910</Words>
  <Characters>22750</Characters>
  <Application>Microsoft Office Word</Application>
  <DocSecurity>0</DocSecurity>
  <Lines>189</Lines>
  <Paragraphs>125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Robertas Kvietkovskis</dc:creator>
  <cp:keywords/>
  <dc:description/>
  <cp:lastModifiedBy>Ieva Ramonienė</cp:lastModifiedBy>
  <cp:revision>4</cp:revision>
  <cp:lastPrinted>2022-07-28T10:20:00Z</cp:lastPrinted>
  <dcterms:created xsi:type="dcterms:W3CDTF">2022-07-28T13:26:00Z</dcterms:created>
  <dcterms:modified xsi:type="dcterms:W3CDTF">2022-07-28T13:56:00Z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0x010100CBAFE826685B5943811F6D92F6737252</vt:lpwstr>
  </property>
</Properties>
</file>